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1A6B" w14:textId="5333CF9D" w:rsidR="00496E1B" w:rsidRPr="00F42666" w:rsidRDefault="00496E1B" w:rsidP="00CB4834">
      <w:pPr>
        <w:tabs>
          <w:tab w:val="center" w:pos="4536"/>
          <w:tab w:val="right" w:pos="7938"/>
          <w:tab w:val="right" w:pos="9639"/>
        </w:tabs>
        <w:spacing w:after="0"/>
        <w:ind w:right="2"/>
        <w:rPr>
          <w:b/>
          <w:bCs/>
          <w:sz w:val="28"/>
          <w:lang w:eastAsia="ko-KR"/>
        </w:rPr>
      </w:pPr>
      <w:bookmarkStart w:id="0" w:name="_Hlk68522968"/>
      <w:r w:rsidRPr="00F42666">
        <w:rPr>
          <w:b/>
          <w:bCs/>
          <w:sz w:val="28"/>
        </w:rPr>
        <w:t>3GPP TSG RAN WG1 #1</w:t>
      </w:r>
      <w:r w:rsidR="00387690">
        <w:rPr>
          <w:b/>
          <w:bCs/>
          <w:sz w:val="28"/>
        </w:rPr>
        <w:t>2</w:t>
      </w:r>
      <w:r w:rsidR="005E6504">
        <w:rPr>
          <w:b/>
          <w:bCs/>
          <w:sz w:val="28"/>
        </w:rPr>
        <w:t>1</w:t>
      </w:r>
      <w:r w:rsidRPr="00F42666">
        <w:rPr>
          <w:b/>
          <w:bCs/>
          <w:sz w:val="28"/>
        </w:rPr>
        <w:tab/>
      </w:r>
      <w:r w:rsidRPr="00F42666">
        <w:rPr>
          <w:b/>
          <w:bCs/>
          <w:sz w:val="28"/>
        </w:rPr>
        <w:tab/>
      </w:r>
      <w:r w:rsidRPr="00F42666">
        <w:rPr>
          <w:b/>
          <w:bCs/>
          <w:sz w:val="28"/>
        </w:rPr>
        <w:tab/>
        <w:t>R1-</w:t>
      </w:r>
      <w:r w:rsidRPr="00CE4BE4">
        <w:rPr>
          <w:b/>
          <w:bCs/>
          <w:sz w:val="28"/>
        </w:rPr>
        <w:t>2</w:t>
      </w:r>
      <w:r w:rsidR="00387690">
        <w:rPr>
          <w:b/>
          <w:bCs/>
          <w:sz w:val="28"/>
        </w:rPr>
        <w:t>5</w:t>
      </w:r>
      <w:r w:rsidR="005E6504">
        <w:rPr>
          <w:b/>
          <w:bCs/>
          <w:sz w:val="28"/>
        </w:rPr>
        <w:t>0</w:t>
      </w:r>
      <w:r w:rsidR="00CC2717">
        <w:rPr>
          <w:b/>
          <w:bCs/>
          <w:sz w:val="28"/>
        </w:rPr>
        <w:t>4131</w:t>
      </w:r>
    </w:p>
    <w:p w14:paraId="5A3E7BD2" w14:textId="1FE6738D" w:rsidR="00496E1B" w:rsidRPr="009F5EB8" w:rsidRDefault="005E6504" w:rsidP="00CB4834">
      <w:pPr>
        <w:tabs>
          <w:tab w:val="center" w:pos="4536"/>
          <w:tab w:val="right" w:pos="7938"/>
          <w:tab w:val="right" w:pos="9639"/>
        </w:tabs>
        <w:spacing w:after="0"/>
        <w:ind w:right="2"/>
        <w:rPr>
          <w:b/>
          <w:bCs/>
          <w:sz w:val="28"/>
        </w:rPr>
      </w:pPr>
      <w:r>
        <w:rPr>
          <w:b/>
          <w:bCs/>
          <w:sz w:val="28"/>
        </w:rPr>
        <w:t>Saint Julian’s</w:t>
      </w:r>
      <w:r w:rsidR="00496E1B" w:rsidRPr="00CE4BE4">
        <w:rPr>
          <w:b/>
          <w:bCs/>
          <w:sz w:val="28"/>
        </w:rPr>
        <w:t xml:space="preserve">, </w:t>
      </w:r>
      <w:r>
        <w:rPr>
          <w:b/>
          <w:bCs/>
          <w:sz w:val="28"/>
        </w:rPr>
        <w:t>Malta</w:t>
      </w:r>
      <w:r w:rsidR="00496E1B" w:rsidRPr="00CE4BE4">
        <w:rPr>
          <w:b/>
          <w:bCs/>
          <w:sz w:val="28"/>
        </w:rPr>
        <w:t xml:space="preserve">, </w:t>
      </w:r>
      <w:r>
        <w:rPr>
          <w:b/>
          <w:bCs/>
          <w:sz w:val="28"/>
        </w:rPr>
        <w:t>May</w:t>
      </w:r>
      <w:r w:rsidR="00496E1B" w:rsidRPr="00CE4BE4">
        <w:rPr>
          <w:b/>
          <w:bCs/>
          <w:sz w:val="28"/>
        </w:rPr>
        <w:t xml:space="preserve"> </w:t>
      </w:r>
      <w:r>
        <w:rPr>
          <w:b/>
          <w:bCs/>
          <w:sz w:val="28"/>
        </w:rPr>
        <w:t>19</w:t>
      </w:r>
      <w:r w:rsidR="00496E1B" w:rsidRPr="00CE4BE4">
        <w:rPr>
          <w:b/>
          <w:bCs/>
          <w:sz w:val="28"/>
          <w:vertAlign w:val="superscript"/>
        </w:rPr>
        <w:t>th</w:t>
      </w:r>
      <w:r w:rsidR="00496E1B" w:rsidRPr="00CE4BE4">
        <w:rPr>
          <w:b/>
          <w:bCs/>
          <w:sz w:val="28"/>
        </w:rPr>
        <w:t xml:space="preserve"> –</w:t>
      </w:r>
      <w:r w:rsidR="003F5851">
        <w:rPr>
          <w:b/>
          <w:bCs/>
          <w:sz w:val="28"/>
        </w:rPr>
        <w:t xml:space="preserve"> </w:t>
      </w:r>
      <w:r>
        <w:rPr>
          <w:b/>
          <w:bCs/>
          <w:sz w:val="28"/>
        </w:rPr>
        <w:t>23</w:t>
      </w:r>
      <w:r>
        <w:rPr>
          <w:b/>
          <w:bCs/>
          <w:sz w:val="28"/>
          <w:vertAlign w:val="superscript"/>
        </w:rPr>
        <w:t>rd</w:t>
      </w:r>
      <w:r w:rsidR="00496E1B" w:rsidRPr="00CE4BE4">
        <w:rPr>
          <w:b/>
          <w:bCs/>
          <w:sz w:val="28"/>
        </w:rPr>
        <w:t>, 202</w:t>
      </w:r>
      <w:r w:rsidR="00872C48">
        <w:rPr>
          <w:b/>
          <w:bCs/>
          <w:sz w:val="28"/>
        </w:rPr>
        <w:t>5</w:t>
      </w:r>
    </w:p>
    <w:bookmarkEnd w:id="0"/>
    <w:p w14:paraId="071C7E86" w14:textId="4AB388BB" w:rsidR="0061662E" w:rsidRPr="00496E1B" w:rsidRDefault="0061662E" w:rsidP="009B5EA2">
      <w:pPr>
        <w:spacing w:after="120"/>
        <w:rPr>
          <w:rFonts w:eastAsia="MS Mincho"/>
          <w:b/>
          <w:sz w:val="24"/>
        </w:rPr>
      </w:pPr>
    </w:p>
    <w:p w14:paraId="4DEFDB12" w14:textId="5DA64991"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r>
      <w:r w:rsidR="00830F07">
        <w:rPr>
          <w:rFonts w:eastAsia="MS Mincho"/>
          <w:b/>
          <w:sz w:val="24"/>
        </w:rPr>
        <w:t>ETRI</w:t>
      </w:r>
    </w:p>
    <w:p w14:paraId="05B4110B" w14:textId="58EBA09F"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E778E6">
        <w:rPr>
          <w:rFonts w:eastAsia="MS Mincho"/>
          <w:b/>
          <w:sz w:val="24"/>
        </w:rPr>
        <w:t>specification support for CSI prediction</w:t>
      </w:r>
    </w:p>
    <w:p w14:paraId="67FE7BC1" w14:textId="520CAD70"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w:t>
      </w:r>
      <w:r w:rsidR="002D2414">
        <w:rPr>
          <w:b/>
          <w:sz w:val="24"/>
        </w:rPr>
        <w:t>1.3</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636F8F66"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t the RAN</w:t>
      </w:r>
      <w:r w:rsidR="00535DBE">
        <w:rPr>
          <w:rFonts w:ascii="Times" w:eastAsia="바탕" w:hAnsi="Times"/>
          <w:sz w:val="22"/>
          <w:szCs w:val="28"/>
        </w:rPr>
        <w:t>1</w:t>
      </w:r>
      <w:r>
        <w:rPr>
          <w:rFonts w:ascii="Times" w:eastAsia="바탕" w:hAnsi="Times"/>
          <w:sz w:val="22"/>
          <w:szCs w:val="28"/>
        </w:rPr>
        <w:t>#1</w:t>
      </w:r>
      <w:r w:rsidR="00535DBE">
        <w:rPr>
          <w:rFonts w:ascii="Times" w:eastAsia="바탕" w:hAnsi="Times"/>
          <w:sz w:val="22"/>
          <w:szCs w:val="28"/>
        </w:rPr>
        <w:t>20</w:t>
      </w:r>
      <w:r w:rsidR="005E6504">
        <w:rPr>
          <w:rFonts w:ascii="Times" w:eastAsia="바탕" w:hAnsi="Times"/>
          <w:sz w:val="22"/>
          <w:szCs w:val="28"/>
        </w:rPr>
        <w:t>-bis</w:t>
      </w:r>
      <w:r w:rsidR="00D73FCD">
        <w:rPr>
          <w:rFonts w:ascii="Times" w:eastAsia="바탕" w:hAnsi="Times"/>
          <w:sz w:val="22"/>
          <w:szCs w:val="28"/>
        </w:rPr>
        <w:t xml:space="preserve"> </w:t>
      </w:r>
      <w:r>
        <w:rPr>
          <w:rFonts w:ascii="Times" w:eastAsia="바탕" w:hAnsi="Times"/>
          <w:sz w:val="22"/>
          <w:szCs w:val="28"/>
        </w:rPr>
        <w:t>meeting</w:t>
      </w:r>
      <w:r w:rsidR="00815BC5">
        <w:rPr>
          <w:rFonts w:ascii="Times" w:eastAsia="바탕" w:hAnsi="Times"/>
          <w:sz w:val="22"/>
          <w:szCs w:val="28"/>
        </w:rPr>
        <w:t xml:space="preserv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DF088B">
        <w:rPr>
          <w:rFonts w:ascii="Times" w:eastAsia="바탕" w:hAnsi="Times"/>
          <w:sz w:val="22"/>
          <w:szCs w:val="28"/>
        </w:rPr>
        <w:t>concluded</w:t>
      </w:r>
      <w:r w:rsidR="00724235">
        <w:rPr>
          <w:rFonts w:ascii="Times" w:eastAsia="바탕" w:hAnsi="Times"/>
          <w:sz w:val="22"/>
          <w:szCs w:val="28"/>
        </w:rPr>
        <w:t xml:space="preserve"> </w:t>
      </w:r>
      <w:r w:rsidR="004C60E1">
        <w:rPr>
          <w:rFonts w:ascii="Times" w:eastAsia="바탕" w:hAnsi="Times"/>
          <w:sz w:val="22"/>
          <w:szCs w:val="28"/>
        </w:rPr>
        <w:t xml:space="preserve">for </w:t>
      </w:r>
      <w:r w:rsidR="004057F3">
        <w:rPr>
          <w:rFonts w:ascii="Times" w:eastAsia="바탕" w:hAnsi="Times"/>
          <w:sz w:val="22"/>
          <w:szCs w:val="28"/>
        </w:rPr>
        <w:t>specification support for CSI prediction</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1E6CD3DE" w14:textId="7FC3BBCC" w:rsidR="005E6504" w:rsidRPr="00D518DA" w:rsidRDefault="005E6504" w:rsidP="005E6504">
            <w:pPr>
              <w:rPr>
                <w:rFonts w:eastAsia="DengXian"/>
                <w:b/>
                <w:i/>
                <w:highlight w:val="green"/>
                <w:lang w:eastAsia="zh-CN"/>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p>
          <w:p w14:paraId="50089E39" w14:textId="77777777" w:rsidR="005E6504" w:rsidRPr="00D518DA" w:rsidRDefault="005E6504" w:rsidP="005E6504">
            <w:pPr>
              <w:rPr>
                <w:rFonts w:eastAsia="DengXian"/>
                <w:bCs/>
                <w:i/>
                <w:iCs/>
                <w:lang w:eastAsia="zh-CN"/>
              </w:rPr>
            </w:pPr>
            <w:r w:rsidRPr="00D518DA">
              <w:rPr>
                <w:bCs/>
                <w:i/>
                <w:iCs/>
              </w:rPr>
              <w:t>Introduce a dedicated AI</w:t>
            </w:r>
            <w:r w:rsidRPr="00D518DA">
              <w:rPr>
                <w:rFonts w:eastAsia="DengXian" w:hint="eastAsia"/>
                <w:bCs/>
                <w:i/>
                <w:iCs/>
                <w:lang w:eastAsia="zh-CN"/>
              </w:rPr>
              <w:t>/</w:t>
            </w:r>
            <w:r w:rsidRPr="00D518DA">
              <w:rPr>
                <w:bCs/>
                <w:i/>
                <w:iCs/>
              </w:rPr>
              <w:t>ML PU for AI/ML features</w:t>
            </w:r>
            <w:r w:rsidRPr="00D518DA">
              <w:rPr>
                <w:rFonts w:eastAsia="DengXian" w:hint="eastAsia"/>
                <w:bCs/>
                <w:i/>
                <w:iCs/>
                <w:lang w:eastAsia="zh-CN"/>
              </w:rPr>
              <w:t xml:space="preserve"> for UE,</w:t>
            </w:r>
          </w:p>
          <w:p w14:paraId="75AAE1D9" w14:textId="77777777" w:rsidR="005E6504" w:rsidRPr="00D518DA" w:rsidRDefault="005E6504" w:rsidP="005E6504">
            <w:pPr>
              <w:pStyle w:val="a9"/>
              <w:numPr>
                <w:ilvl w:val="0"/>
                <w:numId w:val="34"/>
              </w:numPr>
              <w:spacing w:after="160" w:line="278" w:lineRule="auto"/>
              <w:ind w:leftChars="0"/>
              <w:contextualSpacing/>
              <w:rPr>
                <w:bCs/>
                <w:i/>
                <w:iCs/>
              </w:rPr>
            </w:pPr>
            <w:r w:rsidRPr="00D518DA">
              <w:rPr>
                <w:bCs/>
                <w:i/>
                <w:iCs/>
              </w:rPr>
              <w:t>The AI</w:t>
            </w:r>
            <w:r w:rsidRPr="00D518DA">
              <w:rPr>
                <w:rFonts w:eastAsia="DengXian" w:hint="eastAsia"/>
                <w:bCs/>
                <w:i/>
                <w:iCs/>
              </w:rPr>
              <w:t>/</w:t>
            </w:r>
            <w:r w:rsidRPr="00D518DA">
              <w:rPr>
                <w:bCs/>
                <w:i/>
                <w:iCs/>
              </w:rPr>
              <w:t xml:space="preserve">ML PU is used </w:t>
            </w:r>
            <w:r w:rsidRPr="00D518DA">
              <w:rPr>
                <w:rFonts w:eastAsia="DengXian" w:hint="eastAsia"/>
                <w:bCs/>
                <w:i/>
                <w:iCs/>
              </w:rPr>
              <w:t xml:space="preserve">at least </w:t>
            </w:r>
            <w:r w:rsidRPr="00D518DA">
              <w:rPr>
                <w:bCs/>
                <w:i/>
                <w:iCs/>
              </w:rPr>
              <w:t xml:space="preserve">for quantifying the </w:t>
            </w:r>
            <w:r w:rsidRPr="00D518DA">
              <w:rPr>
                <w:rFonts w:eastAsia="DengXian" w:hint="eastAsia"/>
                <w:bCs/>
                <w:i/>
                <w:iCs/>
              </w:rPr>
              <w:t xml:space="preserve">simultaneous </w:t>
            </w:r>
            <w:r w:rsidRPr="00D518DA">
              <w:rPr>
                <w:bCs/>
                <w:i/>
                <w:iCs/>
              </w:rPr>
              <w:t xml:space="preserve">processing of </w:t>
            </w:r>
            <w:r w:rsidRPr="00D518DA">
              <w:rPr>
                <w:rFonts w:eastAsia="DengXian" w:hint="eastAsia"/>
                <w:bCs/>
                <w:i/>
                <w:iCs/>
              </w:rPr>
              <w:t xml:space="preserve">multiple CSI reports subject to </w:t>
            </w:r>
            <w:r w:rsidRPr="00D518DA">
              <w:rPr>
                <w:bCs/>
                <w:i/>
                <w:iCs/>
              </w:rPr>
              <w:t>CSI-related AI/ML use case</w:t>
            </w:r>
            <w:r w:rsidRPr="00D518DA">
              <w:rPr>
                <w:rFonts w:eastAsia="DengXian" w:hint="eastAsia"/>
                <w:bCs/>
                <w:i/>
                <w:iCs/>
              </w:rPr>
              <w:t>(</w:t>
            </w:r>
            <w:r w:rsidRPr="00D518DA">
              <w:rPr>
                <w:bCs/>
                <w:i/>
                <w:iCs/>
              </w:rPr>
              <w:t>s</w:t>
            </w:r>
            <w:r w:rsidRPr="00D518DA">
              <w:rPr>
                <w:rFonts w:eastAsia="DengXian" w:hint="eastAsia"/>
                <w:bCs/>
                <w:i/>
                <w:iCs/>
              </w:rPr>
              <w:t>)</w:t>
            </w:r>
            <w:r w:rsidRPr="00D518DA">
              <w:rPr>
                <w:bCs/>
                <w:i/>
                <w:iCs/>
              </w:rPr>
              <w:t xml:space="preserve">, e.g., CSI </w:t>
            </w:r>
            <w:r w:rsidRPr="00D518DA">
              <w:rPr>
                <w:bCs/>
                <w:i/>
                <w:iCs/>
                <w:color w:val="000000"/>
              </w:rPr>
              <w:t>compression</w:t>
            </w:r>
            <w:r w:rsidRPr="00D518DA">
              <w:rPr>
                <w:i/>
                <w:color w:val="000000"/>
              </w:rPr>
              <w:t xml:space="preserve"> (if supported)</w:t>
            </w:r>
            <w:r w:rsidRPr="00D518DA">
              <w:rPr>
                <w:bCs/>
                <w:i/>
                <w:iCs/>
                <w:color w:val="000000"/>
              </w:rPr>
              <w:t xml:space="preserve">, CSI </w:t>
            </w:r>
            <w:r w:rsidRPr="00D518DA">
              <w:rPr>
                <w:bCs/>
                <w:i/>
                <w:iCs/>
              </w:rPr>
              <w:t>prediction, BM spatial prediction, BM temporal prediction.</w:t>
            </w:r>
          </w:p>
          <w:p w14:paraId="37A72650" w14:textId="77777777" w:rsidR="005E6504" w:rsidRPr="00D518DA" w:rsidRDefault="005E6504" w:rsidP="005E6504">
            <w:pPr>
              <w:rPr>
                <w:rFonts w:eastAsia="DengXian"/>
                <w:i/>
                <w:lang w:eastAsia="zh-CN"/>
              </w:rPr>
            </w:pPr>
            <w:r w:rsidRPr="00D518DA">
              <w:rPr>
                <w:rFonts w:eastAsia="DengXian" w:hint="eastAsia"/>
                <w:i/>
                <w:lang w:eastAsia="zh-CN"/>
              </w:rPr>
              <w:t>Conclusion</w:t>
            </w:r>
          </w:p>
          <w:p w14:paraId="13DCDF45" w14:textId="0757A0B4" w:rsidR="005E6504" w:rsidRPr="00D518DA" w:rsidRDefault="005E6504" w:rsidP="005E6504">
            <w:pPr>
              <w:rPr>
                <w:i/>
              </w:rPr>
            </w:pPr>
            <w:r w:rsidRPr="00D518DA">
              <w:rPr>
                <w:i/>
              </w:rPr>
              <w:t xml:space="preserve">For CSI prediction using UE-side model, for data collection for training, aperiodic </w:t>
            </w:r>
            <w:r w:rsidRPr="00D518DA">
              <w:rPr>
                <w:i/>
                <w:lang w:eastAsia="ko-KR"/>
              </w:rPr>
              <w:t>CSI-RS resource for CMR is not supported.</w:t>
            </w:r>
          </w:p>
          <w:p w14:paraId="1B6E0CA5" w14:textId="6DD828D1" w:rsidR="005E6504" w:rsidRPr="00D518DA" w:rsidRDefault="005E6504" w:rsidP="005E6504">
            <w:pPr>
              <w:rPr>
                <w:rFonts w:eastAsia="DengXian"/>
                <w:b/>
                <w:i/>
                <w:highlight w:val="green"/>
                <w:lang w:eastAsia="zh-CN"/>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p>
          <w:p w14:paraId="67E7E0B8" w14:textId="77777777" w:rsidR="005E6504" w:rsidRPr="00D518DA" w:rsidRDefault="005E6504" w:rsidP="005E6504">
            <w:pPr>
              <w:rPr>
                <w:i/>
              </w:rPr>
            </w:pPr>
            <w:r w:rsidRPr="00D518DA">
              <w:rPr>
                <w:i/>
              </w:rPr>
              <w:t xml:space="preserve">For CSI prediction using UE-side model, for training data collection, support </w:t>
            </w:r>
          </w:p>
          <w:p w14:paraId="45A4D753" w14:textId="77777777" w:rsidR="005E6504" w:rsidRPr="00D518DA" w:rsidRDefault="005E6504" w:rsidP="005E6504">
            <w:pPr>
              <w:pStyle w:val="a9"/>
              <w:numPr>
                <w:ilvl w:val="0"/>
                <w:numId w:val="32"/>
              </w:numPr>
              <w:suppressAutoHyphens/>
              <w:spacing w:after="0"/>
              <w:ind w:leftChars="0"/>
              <w:rPr>
                <w:i/>
              </w:rPr>
            </w:pPr>
            <w:r w:rsidRPr="00D518DA">
              <w:rPr>
                <w:i/>
              </w:rPr>
              <w:t>CSI-</w:t>
            </w:r>
            <w:proofErr w:type="spellStart"/>
            <w:r w:rsidRPr="00D518DA">
              <w:rPr>
                <w:i/>
              </w:rPr>
              <w:t>ReportConfig</w:t>
            </w:r>
            <w:proofErr w:type="spellEnd"/>
            <w:r w:rsidRPr="00D518DA">
              <w:rPr>
                <w:i/>
              </w:rPr>
              <w:t xml:space="preserve"> can used for configuring the resources for data collection purpose without CSI report</w:t>
            </w:r>
          </w:p>
          <w:p w14:paraId="7BF631BF" w14:textId="33A9E382" w:rsidR="005E6504" w:rsidRPr="00D518DA" w:rsidRDefault="005E6504" w:rsidP="005E6504">
            <w:pPr>
              <w:pStyle w:val="a9"/>
              <w:numPr>
                <w:ilvl w:val="1"/>
                <w:numId w:val="32"/>
              </w:numPr>
              <w:suppressAutoHyphens/>
              <w:spacing w:after="0"/>
              <w:ind w:leftChars="0"/>
              <w:rPr>
                <w:i/>
              </w:rPr>
            </w:pPr>
            <w:r w:rsidRPr="00D518DA">
              <w:rPr>
                <w:i/>
              </w:rPr>
              <w:t>FFS on how to indicate without CSI report in CSI-</w:t>
            </w:r>
            <w:proofErr w:type="spellStart"/>
            <w:r w:rsidRPr="00D518DA">
              <w:rPr>
                <w:i/>
              </w:rPr>
              <w:t>ReportConfig</w:t>
            </w:r>
            <w:proofErr w:type="spellEnd"/>
          </w:p>
          <w:p w14:paraId="2EDF6FD0" w14:textId="35B0F6EC" w:rsidR="005E6504" w:rsidRPr="00D518DA" w:rsidRDefault="005E6504" w:rsidP="005E6504">
            <w:pPr>
              <w:rPr>
                <w:rFonts w:eastAsia="DengXian"/>
                <w:b/>
                <w:i/>
                <w:highlight w:val="green"/>
                <w:lang w:eastAsia="zh-CN"/>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p>
          <w:p w14:paraId="13EED37A" w14:textId="1789B092" w:rsidR="005E6504" w:rsidRPr="00D518DA" w:rsidRDefault="005E6504" w:rsidP="005E6504">
            <w:pPr>
              <w:rPr>
                <w:rFonts w:eastAsiaTheme="minorEastAsia"/>
                <w:i/>
                <w:lang w:eastAsia="ko-KR"/>
              </w:rPr>
            </w:pPr>
            <w:r w:rsidRPr="00D518DA">
              <w:rPr>
                <w:i/>
              </w:rPr>
              <w:t>For CSI prediction using UE-side model, for performance monitoring, support UE assisted performance monitoring</w:t>
            </w:r>
            <w:r w:rsidRPr="00D518DA">
              <w:rPr>
                <w:rFonts w:eastAsia="DengXian" w:hint="eastAsia"/>
                <w:i/>
                <w:lang w:eastAsia="zh-CN"/>
              </w:rPr>
              <w:t xml:space="preserve"> </w:t>
            </w:r>
            <w:r w:rsidRPr="00D518DA">
              <w:rPr>
                <w:i/>
              </w:rPr>
              <w:t xml:space="preserve">subject to </w:t>
            </w:r>
            <w:r w:rsidRPr="00D518DA">
              <w:rPr>
                <w:rFonts w:eastAsia="DengXian" w:hint="eastAsia"/>
                <w:i/>
                <w:lang w:eastAsia="zh-CN"/>
              </w:rPr>
              <w:t xml:space="preserve">an additional </w:t>
            </w:r>
            <w:r w:rsidRPr="00D518DA">
              <w:rPr>
                <w:i/>
              </w:rPr>
              <w:t>UE capability</w:t>
            </w:r>
            <w:r w:rsidRPr="00D518DA">
              <w:rPr>
                <w:rFonts w:eastAsia="DengXian" w:hint="eastAsia"/>
                <w:i/>
                <w:lang w:eastAsia="zh-CN"/>
              </w:rPr>
              <w:t xml:space="preserve">, and </w:t>
            </w:r>
            <w:r w:rsidRPr="00D518DA">
              <w:rPr>
                <w:i/>
                <w:lang w:eastAsia="ko-KR"/>
              </w:rPr>
              <w:t xml:space="preserve">UE assisted performance monitoring </w:t>
            </w:r>
            <w:r w:rsidRPr="00D518DA">
              <w:rPr>
                <w:rFonts w:eastAsia="DengXian" w:hint="eastAsia"/>
                <w:i/>
                <w:lang w:eastAsia="zh-CN"/>
              </w:rPr>
              <w:t xml:space="preserve">is based on </w:t>
            </w:r>
            <w:r w:rsidRPr="00D518DA">
              <w:rPr>
                <w:i/>
                <w:lang w:eastAsia="ko-KR"/>
              </w:rPr>
              <w:t xml:space="preserve">Type 3 performance monitoring </w:t>
            </w:r>
          </w:p>
          <w:p w14:paraId="4C339F0D" w14:textId="28E95C51" w:rsidR="005E6504" w:rsidRPr="00D518DA" w:rsidRDefault="005E51E8" w:rsidP="005E6504">
            <w:pPr>
              <w:rPr>
                <w:rFonts w:eastAsia="DengXian"/>
                <w:b/>
                <w:i/>
                <w:highlight w:val="green"/>
                <w:lang w:eastAsia="zh-CN"/>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p>
          <w:p w14:paraId="32034C84" w14:textId="18478950" w:rsidR="005E6504" w:rsidRPr="00D518DA" w:rsidRDefault="005E6504" w:rsidP="005E6504">
            <w:pPr>
              <w:rPr>
                <w:i/>
              </w:rPr>
            </w:pPr>
            <w:r w:rsidRPr="00D518DA">
              <w:rPr>
                <w:i/>
              </w:rPr>
              <w:t xml:space="preserve">For CSI prediction using UE-side model, for performance monitoring type 3, support SGCS as a performance metric. </w:t>
            </w:r>
          </w:p>
          <w:p w14:paraId="1E3AC083" w14:textId="77777777" w:rsidR="00D518DA" w:rsidRPr="00D518DA" w:rsidRDefault="00D518DA" w:rsidP="005E6504">
            <w:pPr>
              <w:rPr>
                <w:rFonts w:eastAsia="DengXian"/>
                <w:b/>
                <w:i/>
                <w:lang w:val="en-US" w:eastAsia="ko-KR"/>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r w:rsidRPr="00D518DA">
              <w:rPr>
                <w:rFonts w:eastAsia="DengXian"/>
                <w:b/>
                <w:i/>
                <w:lang w:val="en-US" w:eastAsia="ko-KR"/>
              </w:rPr>
              <w:t xml:space="preserve"> </w:t>
            </w:r>
          </w:p>
          <w:p w14:paraId="31151AAB" w14:textId="782AD503" w:rsidR="005E6504" w:rsidRPr="00D518DA" w:rsidRDefault="005E6504" w:rsidP="005E6504">
            <w:pPr>
              <w:rPr>
                <w:i/>
                <w:lang w:eastAsia="zh-CN"/>
              </w:rPr>
            </w:pPr>
            <w:r w:rsidRPr="00D518DA">
              <w:rPr>
                <w:rFonts w:eastAsia="DengXian"/>
                <w:i/>
                <w:lang w:val="en-US" w:eastAsia="ko-KR"/>
              </w:rPr>
              <w:t>For the definition of SGCS,</w:t>
            </w:r>
          </w:p>
          <w:p w14:paraId="11ACD470" w14:textId="77777777" w:rsidR="005E6504" w:rsidRPr="00D518DA" w:rsidRDefault="005E6504" w:rsidP="005E6504">
            <w:pPr>
              <w:rPr>
                <w:i/>
                <w:lang w:eastAsia="zh-CN"/>
              </w:rPr>
            </w:pPr>
            <w:r w:rsidRPr="00D518DA">
              <w:rPr>
                <w:rFonts w:hint="eastAsia"/>
                <w:i/>
                <w:noProof/>
              </w:rPr>
              <w:drawing>
                <wp:inline distT="0" distB="0" distL="0" distR="0" wp14:anchorId="2555517A" wp14:editId="55237349">
                  <wp:extent cx="6118860" cy="1333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78FA8D5A" w14:textId="0B6B855A" w:rsidR="005E6504" w:rsidRPr="00D518DA" w:rsidRDefault="005E6504" w:rsidP="005E6504">
            <w:pPr>
              <w:rPr>
                <w:rFonts w:eastAsiaTheme="minorEastAsia"/>
                <w:i/>
                <w:lang w:eastAsia="ko-KR"/>
              </w:rPr>
            </w:pPr>
            <w:r w:rsidRPr="00D518DA">
              <w:rPr>
                <w:rFonts w:eastAsia="DengXian" w:hint="eastAsia"/>
                <w:i/>
                <w:lang w:eastAsia="zh-CN"/>
              </w:rPr>
              <w:t>Note: How to handle layer mapping mismatch, if any, is up to UE implementation</w:t>
            </w:r>
          </w:p>
          <w:p w14:paraId="6E589830" w14:textId="77777777" w:rsidR="00D518DA" w:rsidRPr="00D518DA" w:rsidRDefault="00D518DA" w:rsidP="005E6504">
            <w:pPr>
              <w:rPr>
                <w:b/>
                <w:i/>
              </w:rPr>
            </w:pPr>
            <w:r w:rsidRPr="00D518DA">
              <w:rPr>
                <w:rFonts w:eastAsia="DengXian" w:hint="eastAsia"/>
                <w:b/>
                <w:i/>
                <w:highlight w:val="green"/>
                <w:lang w:eastAsia="zh-CN"/>
              </w:rPr>
              <w:lastRenderedPageBreak/>
              <w:t>Agreement</w:t>
            </w:r>
            <w:r w:rsidRPr="00D518DA">
              <w:rPr>
                <w:rFonts w:eastAsia="DengXian"/>
                <w:b/>
                <w:i/>
                <w:highlight w:val="green"/>
                <w:lang w:eastAsia="zh-CN"/>
              </w:rPr>
              <w:t xml:space="preserve"> in RAN1#120-bis</w:t>
            </w:r>
            <w:r w:rsidRPr="00D518DA">
              <w:rPr>
                <w:b/>
                <w:i/>
              </w:rPr>
              <w:t xml:space="preserve"> </w:t>
            </w:r>
          </w:p>
          <w:p w14:paraId="09E8C2D3" w14:textId="49CD91A1" w:rsidR="005E6504" w:rsidRPr="00D518DA" w:rsidRDefault="005E6504" w:rsidP="005E6504">
            <w:pPr>
              <w:rPr>
                <w:i/>
              </w:rPr>
            </w:pPr>
            <w:r w:rsidRPr="00D518DA">
              <w:rPr>
                <w:i/>
              </w:rPr>
              <w:t xml:space="preserve">For CSI prediction using UE-side model, for reporting contents of UE assisted performance monitoring, down-select one alternative by RAN1#121. </w:t>
            </w:r>
          </w:p>
          <w:p w14:paraId="4186BEDE" w14:textId="77777777" w:rsidR="005E6504" w:rsidRPr="00D518DA" w:rsidRDefault="005E6504" w:rsidP="005E6504">
            <w:pPr>
              <w:pStyle w:val="a9"/>
              <w:numPr>
                <w:ilvl w:val="0"/>
                <w:numId w:val="32"/>
              </w:numPr>
              <w:suppressAutoHyphens/>
              <w:spacing w:after="0"/>
              <w:ind w:leftChars="0"/>
              <w:jc w:val="both"/>
              <w:rPr>
                <w:i/>
                <w:lang w:eastAsia="ko-KR"/>
              </w:rPr>
            </w:pPr>
            <w:r w:rsidRPr="00D518DA">
              <w:rPr>
                <w:i/>
                <w:lang w:eastAsia="ko-KR"/>
              </w:rPr>
              <w:t xml:space="preserve">Alt 1: </w:t>
            </w:r>
            <w:r w:rsidRPr="00D518DA">
              <w:rPr>
                <w:rFonts w:eastAsia="DengXian" w:hint="eastAsia"/>
                <w:i/>
              </w:rPr>
              <w:t xml:space="preserve">one SGCS is </w:t>
            </w:r>
            <w:r w:rsidRPr="00D518DA">
              <w:rPr>
                <w:i/>
                <w:lang w:eastAsia="ko-KR"/>
              </w:rPr>
              <w:t>calculated based on predicted CSI</w:t>
            </w:r>
            <w:r w:rsidRPr="00D518DA">
              <w:rPr>
                <w:rFonts w:eastAsia="DengXian" w:hint="eastAsia"/>
                <w:i/>
              </w:rPr>
              <w:t xml:space="preserve"> for one inference reporting</w:t>
            </w:r>
            <w:r w:rsidRPr="00D518DA">
              <w:rPr>
                <w:i/>
                <w:lang w:eastAsia="ko-KR"/>
              </w:rPr>
              <w:t>, ground truth CSI</w:t>
            </w:r>
          </w:p>
          <w:p w14:paraId="6955168C" w14:textId="77777777" w:rsidR="005E6504" w:rsidRPr="00D518DA" w:rsidRDefault="005E6504" w:rsidP="005E6504">
            <w:pPr>
              <w:pStyle w:val="a9"/>
              <w:numPr>
                <w:ilvl w:val="0"/>
                <w:numId w:val="32"/>
              </w:numPr>
              <w:suppressAutoHyphens/>
              <w:spacing w:after="0"/>
              <w:ind w:leftChars="0"/>
              <w:jc w:val="both"/>
              <w:rPr>
                <w:i/>
                <w:lang w:eastAsia="ko-KR"/>
              </w:rPr>
            </w:pPr>
            <w:r w:rsidRPr="00D518DA">
              <w:rPr>
                <w:rFonts w:hint="eastAsia"/>
                <w:i/>
                <w:lang w:eastAsia="ko-KR"/>
              </w:rPr>
              <w:t>A</w:t>
            </w:r>
            <w:r w:rsidRPr="00D518DA">
              <w:rPr>
                <w:i/>
                <w:lang w:eastAsia="ko-KR"/>
              </w:rPr>
              <w:t xml:space="preserve">lt 2: </w:t>
            </w:r>
            <w:r w:rsidRPr="00D518DA">
              <w:rPr>
                <w:rFonts w:eastAsia="DengXian" w:hint="eastAsia"/>
                <w:i/>
              </w:rPr>
              <w:t xml:space="preserve">one SGCS is calculated based </w:t>
            </w:r>
            <w:r w:rsidRPr="00D518DA">
              <w:rPr>
                <w:i/>
                <w:lang w:eastAsia="ko-KR"/>
              </w:rPr>
              <w:t>on predicted CSI</w:t>
            </w:r>
            <w:r w:rsidRPr="00D518DA">
              <w:rPr>
                <w:rFonts w:eastAsia="DengXian" w:hint="eastAsia"/>
                <w:i/>
              </w:rPr>
              <w:t xml:space="preserve"> for one inference reporting</w:t>
            </w:r>
            <w:r w:rsidRPr="00D518DA">
              <w:rPr>
                <w:i/>
                <w:lang w:eastAsia="ko-KR"/>
              </w:rPr>
              <w:t xml:space="preserve">, </w:t>
            </w:r>
            <w:r w:rsidRPr="00D518DA">
              <w:rPr>
                <w:rFonts w:eastAsia="DengXian" w:hint="eastAsia"/>
                <w:i/>
              </w:rPr>
              <w:t xml:space="preserve">and </w:t>
            </w:r>
            <w:r w:rsidRPr="00D518DA">
              <w:rPr>
                <w:i/>
                <w:lang w:eastAsia="ko-KR"/>
              </w:rPr>
              <w:t>ground truth CSI</w:t>
            </w:r>
            <w:r w:rsidRPr="00D518DA">
              <w:rPr>
                <w:rFonts w:eastAsia="DengXian" w:hint="eastAsia"/>
                <w:i/>
              </w:rPr>
              <w:t xml:space="preserve">, another SGCS is </w:t>
            </w:r>
            <w:r w:rsidRPr="00D518DA">
              <w:rPr>
                <w:i/>
                <w:lang w:eastAsia="ko-KR"/>
              </w:rPr>
              <w:t>based on ground truth CSI a</w:t>
            </w:r>
            <w:r w:rsidRPr="00D518DA">
              <w:rPr>
                <w:rFonts w:eastAsia="DengXian"/>
                <w:i/>
              </w:rPr>
              <w:t xml:space="preserve">nd </w:t>
            </w:r>
            <w:r w:rsidRPr="00D518DA">
              <w:rPr>
                <w:rFonts w:eastAsia="DengXian" w:hint="eastAsia"/>
                <w:i/>
              </w:rPr>
              <w:t>CSI (non-predicted)</w:t>
            </w:r>
            <w:r w:rsidRPr="00D518DA">
              <w:rPr>
                <w:rFonts w:eastAsia="DengXian"/>
                <w:i/>
              </w:rPr>
              <w:t xml:space="preserve"> </w:t>
            </w:r>
            <w:r w:rsidRPr="00D518DA">
              <w:rPr>
                <w:rFonts w:eastAsia="DengXian" w:hint="eastAsia"/>
                <w:i/>
              </w:rPr>
              <w:t xml:space="preserve">corresponding to the latest CSI-RS </w:t>
            </w:r>
            <w:r w:rsidRPr="00D518DA">
              <w:rPr>
                <w:rFonts w:eastAsia="DengXian"/>
                <w:i/>
              </w:rPr>
              <w:t>transmission</w:t>
            </w:r>
            <w:r w:rsidRPr="00D518DA">
              <w:rPr>
                <w:rFonts w:eastAsia="DengXian" w:hint="eastAsia"/>
                <w:i/>
              </w:rPr>
              <w:t xml:space="preserve"> </w:t>
            </w:r>
            <w:r w:rsidRPr="00D518DA">
              <w:rPr>
                <w:rFonts w:eastAsia="DengXian"/>
                <w:i/>
              </w:rPr>
              <w:t>occasion</w:t>
            </w:r>
            <w:r w:rsidRPr="00D518DA">
              <w:rPr>
                <w:rFonts w:eastAsia="DengXian" w:hint="eastAsia"/>
                <w:i/>
              </w:rPr>
              <w:t xml:space="preserve"> not later than CSI reference resource of the inference reporting instance.</w:t>
            </w:r>
          </w:p>
          <w:p w14:paraId="004EF924" w14:textId="77777777" w:rsidR="005E6504" w:rsidRPr="00D518DA" w:rsidRDefault="005E6504" w:rsidP="005E6504">
            <w:pPr>
              <w:pStyle w:val="a9"/>
              <w:numPr>
                <w:ilvl w:val="0"/>
                <w:numId w:val="32"/>
              </w:numPr>
              <w:suppressAutoHyphens/>
              <w:spacing w:after="0"/>
              <w:ind w:leftChars="0"/>
              <w:jc w:val="both"/>
              <w:rPr>
                <w:i/>
                <w:lang w:eastAsia="ko-KR"/>
              </w:rPr>
            </w:pPr>
            <w:r w:rsidRPr="00D518DA">
              <w:rPr>
                <w:i/>
                <w:lang w:eastAsia="ko-KR"/>
              </w:rPr>
              <w:t xml:space="preserve">Alt 3: statistic of reporting contents (e.g., mean, x% CDF of SGCS values) of inference reporting instances within configured monitoring window </w:t>
            </w:r>
          </w:p>
          <w:p w14:paraId="70B88C5A" w14:textId="77777777" w:rsidR="005E6504" w:rsidRPr="00D518DA" w:rsidRDefault="005E6504" w:rsidP="005E6504">
            <w:pPr>
              <w:pStyle w:val="a9"/>
              <w:numPr>
                <w:ilvl w:val="1"/>
                <w:numId w:val="32"/>
              </w:numPr>
              <w:suppressAutoHyphens/>
              <w:spacing w:after="0"/>
              <w:ind w:leftChars="0"/>
              <w:jc w:val="both"/>
              <w:rPr>
                <w:i/>
                <w:lang w:eastAsia="ko-KR"/>
              </w:rPr>
            </w:pPr>
            <w:r w:rsidRPr="00D518DA">
              <w:rPr>
                <w:i/>
                <w:lang w:eastAsia="ko-KR"/>
              </w:rPr>
              <w:t xml:space="preserve">Monitoring window can be configured by NW </w:t>
            </w:r>
          </w:p>
          <w:p w14:paraId="72ED5453" w14:textId="77777777" w:rsidR="005E6504" w:rsidRPr="00D518DA" w:rsidRDefault="005E6504" w:rsidP="005E6504">
            <w:pPr>
              <w:pStyle w:val="a9"/>
              <w:numPr>
                <w:ilvl w:val="2"/>
                <w:numId w:val="32"/>
              </w:numPr>
              <w:suppressAutoHyphens/>
              <w:spacing w:after="0"/>
              <w:ind w:leftChars="0"/>
              <w:jc w:val="both"/>
              <w:rPr>
                <w:i/>
                <w:lang w:eastAsia="ko-KR"/>
              </w:rPr>
            </w:pPr>
            <w:r w:rsidRPr="00D518DA">
              <w:rPr>
                <w:rFonts w:hint="eastAsia"/>
                <w:i/>
                <w:lang w:eastAsia="ko-KR"/>
              </w:rPr>
              <w:t>F</w:t>
            </w:r>
            <w:r w:rsidRPr="00D518DA">
              <w:rPr>
                <w:i/>
                <w:lang w:eastAsia="ko-KR"/>
              </w:rPr>
              <w:t>FS on signalling details</w:t>
            </w:r>
          </w:p>
          <w:p w14:paraId="15C8F781" w14:textId="77777777" w:rsidR="005E6504" w:rsidRPr="00D518DA" w:rsidRDefault="005E6504" w:rsidP="005E6504">
            <w:pPr>
              <w:pStyle w:val="a9"/>
              <w:numPr>
                <w:ilvl w:val="0"/>
                <w:numId w:val="32"/>
              </w:numPr>
              <w:suppressAutoHyphens/>
              <w:spacing w:after="0"/>
              <w:ind w:leftChars="0"/>
              <w:jc w:val="both"/>
              <w:rPr>
                <w:i/>
                <w:lang w:eastAsia="ko-KR"/>
              </w:rPr>
            </w:pPr>
            <w:r w:rsidRPr="00D518DA">
              <w:rPr>
                <w:rFonts w:hint="eastAsia"/>
                <w:i/>
                <w:lang w:eastAsia="ko-KR"/>
              </w:rPr>
              <w:t>F</w:t>
            </w:r>
            <w:r w:rsidRPr="00D518DA">
              <w:rPr>
                <w:i/>
                <w:lang w:eastAsia="ko-KR"/>
              </w:rPr>
              <w:t>FS on whether to report per prediction instance, selected prediction instance(s), averaged over prediction instances</w:t>
            </w:r>
          </w:p>
          <w:p w14:paraId="59CBD35F" w14:textId="77777777" w:rsidR="005E6504" w:rsidRPr="00D518DA" w:rsidRDefault="005E6504" w:rsidP="005E6504">
            <w:pPr>
              <w:pStyle w:val="a9"/>
              <w:numPr>
                <w:ilvl w:val="0"/>
                <w:numId w:val="32"/>
              </w:numPr>
              <w:suppressAutoHyphens/>
              <w:spacing w:after="0"/>
              <w:ind w:leftChars="0"/>
              <w:jc w:val="both"/>
              <w:rPr>
                <w:i/>
                <w:lang w:eastAsia="ko-KR"/>
              </w:rPr>
            </w:pPr>
            <w:r w:rsidRPr="00D518DA">
              <w:rPr>
                <w:rFonts w:hint="eastAsia"/>
                <w:i/>
                <w:lang w:eastAsia="ko-KR"/>
              </w:rPr>
              <w:t>F</w:t>
            </w:r>
            <w:r w:rsidRPr="00D518DA">
              <w:rPr>
                <w:i/>
                <w:lang w:eastAsia="ko-KR"/>
              </w:rPr>
              <w:t xml:space="preserve">FS on report frequency granularity (e.g., per wideband or per </w:t>
            </w:r>
            <w:proofErr w:type="spellStart"/>
            <w:r w:rsidRPr="00D518DA">
              <w:rPr>
                <w:i/>
                <w:lang w:eastAsia="ko-KR"/>
              </w:rPr>
              <w:t>subband</w:t>
            </w:r>
            <w:proofErr w:type="spellEnd"/>
            <w:r w:rsidRPr="00D518DA">
              <w:rPr>
                <w:i/>
                <w:lang w:eastAsia="ko-KR"/>
              </w:rPr>
              <w:t xml:space="preserve"> or averaged over </w:t>
            </w:r>
            <w:proofErr w:type="spellStart"/>
            <w:r w:rsidRPr="00D518DA">
              <w:rPr>
                <w:i/>
                <w:lang w:eastAsia="ko-KR"/>
              </w:rPr>
              <w:t>subband</w:t>
            </w:r>
            <w:proofErr w:type="spellEnd"/>
            <w:r w:rsidRPr="00D518DA">
              <w:rPr>
                <w:i/>
                <w:lang w:eastAsia="ko-KR"/>
              </w:rPr>
              <w:t xml:space="preserve"> or selected </w:t>
            </w:r>
            <w:proofErr w:type="spellStart"/>
            <w:r w:rsidRPr="00D518DA">
              <w:rPr>
                <w:i/>
                <w:lang w:eastAsia="ko-KR"/>
              </w:rPr>
              <w:t>subband</w:t>
            </w:r>
            <w:proofErr w:type="spellEnd"/>
            <w:r w:rsidRPr="00D518DA">
              <w:rPr>
                <w:i/>
                <w:lang w:eastAsia="ko-KR"/>
              </w:rPr>
              <w:t>)</w:t>
            </w:r>
          </w:p>
          <w:p w14:paraId="7B78D699" w14:textId="77777777" w:rsidR="005E6504" w:rsidRPr="00D518DA" w:rsidRDefault="005E6504" w:rsidP="005E6504">
            <w:pPr>
              <w:pStyle w:val="a9"/>
              <w:numPr>
                <w:ilvl w:val="0"/>
                <w:numId w:val="32"/>
              </w:numPr>
              <w:suppressAutoHyphens/>
              <w:spacing w:after="0"/>
              <w:ind w:leftChars="0"/>
              <w:jc w:val="both"/>
              <w:rPr>
                <w:i/>
                <w:lang w:eastAsia="ko-KR"/>
              </w:rPr>
            </w:pPr>
            <w:r w:rsidRPr="00D518DA">
              <w:rPr>
                <w:rFonts w:hint="eastAsia"/>
                <w:i/>
                <w:lang w:eastAsia="ko-KR"/>
              </w:rPr>
              <w:t>F</w:t>
            </w:r>
            <w:r w:rsidRPr="00D518DA">
              <w:rPr>
                <w:i/>
                <w:lang w:eastAsia="ko-KR"/>
              </w:rPr>
              <w:t>FS on whether to report per layer, the first layer, averaged over layer</w:t>
            </w:r>
          </w:p>
          <w:p w14:paraId="1E440FC5" w14:textId="333E3EC8" w:rsidR="005E6504" w:rsidRDefault="005E6504" w:rsidP="005E6504">
            <w:pPr>
              <w:pStyle w:val="a9"/>
              <w:numPr>
                <w:ilvl w:val="0"/>
                <w:numId w:val="32"/>
              </w:numPr>
              <w:suppressAutoHyphens/>
              <w:spacing w:after="0"/>
              <w:ind w:leftChars="0"/>
              <w:jc w:val="both"/>
              <w:rPr>
                <w:i/>
                <w:lang w:eastAsia="ko-KR"/>
              </w:rPr>
            </w:pPr>
            <w:r w:rsidRPr="00D518DA">
              <w:rPr>
                <w:rFonts w:hint="eastAsia"/>
                <w:i/>
                <w:lang w:eastAsia="ko-KR"/>
              </w:rPr>
              <w:t>F</w:t>
            </w:r>
            <w:r w:rsidRPr="00D518DA">
              <w:rPr>
                <w:i/>
                <w:lang w:eastAsia="ko-KR"/>
              </w:rPr>
              <w:t>FS on how to quantize and report mechanism</w:t>
            </w:r>
          </w:p>
          <w:p w14:paraId="75FB3ECB" w14:textId="77777777" w:rsidR="00D518DA" w:rsidRPr="00D518DA" w:rsidRDefault="00D518DA" w:rsidP="00D518DA">
            <w:pPr>
              <w:pStyle w:val="a9"/>
              <w:suppressAutoHyphens/>
              <w:spacing w:after="0"/>
              <w:ind w:leftChars="0" w:left="720"/>
              <w:jc w:val="both"/>
              <w:rPr>
                <w:i/>
                <w:lang w:eastAsia="ko-KR"/>
              </w:rPr>
            </w:pPr>
          </w:p>
          <w:p w14:paraId="1B9DC5BE" w14:textId="77777777" w:rsidR="00D518DA" w:rsidRPr="00D518DA" w:rsidRDefault="00D518DA" w:rsidP="005E6504">
            <w:pPr>
              <w:widowControl w:val="0"/>
              <w:jc w:val="both"/>
              <w:rPr>
                <w:rFonts w:eastAsia="DengXian"/>
                <w:b/>
                <w:i/>
                <w:lang w:eastAsia="ko-KR"/>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r w:rsidRPr="00D518DA">
              <w:rPr>
                <w:rFonts w:eastAsia="DengXian" w:hint="eastAsia"/>
                <w:b/>
                <w:i/>
                <w:lang w:eastAsia="ko-KR"/>
              </w:rPr>
              <w:t xml:space="preserve"> </w:t>
            </w:r>
            <w:bookmarkStart w:id="1" w:name="_GoBack"/>
            <w:bookmarkEnd w:id="1"/>
          </w:p>
          <w:p w14:paraId="7258086A" w14:textId="00A6D749" w:rsidR="005E6504" w:rsidRPr="00D518DA" w:rsidRDefault="005E6504" w:rsidP="005E6504">
            <w:pPr>
              <w:widowControl w:val="0"/>
              <w:jc w:val="both"/>
              <w:rPr>
                <w:rFonts w:eastAsia="DengXian"/>
                <w:i/>
                <w:lang w:eastAsia="ko-KR"/>
              </w:rPr>
            </w:pPr>
            <w:r w:rsidRPr="00D518DA">
              <w:rPr>
                <w:rFonts w:eastAsia="DengXian" w:hint="eastAsia"/>
                <w:i/>
                <w:lang w:eastAsia="ko-KR"/>
              </w:rPr>
              <w:t>F</w:t>
            </w:r>
            <w:r w:rsidRPr="00D518DA">
              <w:rPr>
                <w:rFonts w:eastAsia="DengXian"/>
                <w:i/>
                <w:lang w:eastAsia="ko-KR"/>
              </w:rPr>
              <w:t xml:space="preserve">or CSI prediction using UE side model, for inference, </w:t>
            </w:r>
            <w:r w:rsidRPr="00D518DA">
              <w:rPr>
                <w:rFonts w:eastAsia="DengXian" w:hint="eastAsia"/>
                <w:i/>
                <w:lang w:eastAsia="ko-KR"/>
              </w:rPr>
              <w:t>c</w:t>
            </w:r>
            <w:r w:rsidRPr="00D518DA">
              <w:rPr>
                <w:rFonts w:eastAsia="DengXian"/>
                <w:i/>
                <w:lang w:eastAsia="ko-KR"/>
              </w:rPr>
              <w:t>onsider following options for potential down selection</w:t>
            </w:r>
          </w:p>
          <w:p w14:paraId="3647BD00" w14:textId="77777777" w:rsidR="005E6504" w:rsidRPr="00D518DA" w:rsidRDefault="005E6504" w:rsidP="005E6504">
            <w:pPr>
              <w:pStyle w:val="a9"/>
              <w:widowControl w:val="0"/>
              <w:numPr>
                <w:ilvl w:val="0"/>
                <w:numId w:val="35"/>
              </w:numPr>
              <w:suppressAutoHyphens/>
              <w:spacing w:after="0"/>
              <w:ind w:leftChars="0"/>
              <w:jc w:val="both"/>
              <w:rPr>
                <w:rFonts w:eastAsia="DengXian"/>
                <w:i/>
                <w:lang w:eastAsia="ko-KR"/>
              </w:rPr>
            </w:pPr>
            <w:r w:rsidRPr="00D518DA">
              <w:rPr>
                <w:rFonts w:eastAsia="DengXian" w:hint="eastAsia"/>
                <w:i/>
                <w:lang w:eastAsia="ko-KR"/>
              </w:rPr>
              <w:t>O</w:t>
            </w:r>
            <w:r w:rsidRPr="00D518DA">
              <w:rPr>
                <w:rFonts w:eastAsia="DengXian"/>
                <w:i/>
                <w:lang w:eastAsia="ko-KR"/>
              </w:rPr>
              <w:t>ption 1: only dedicated AI/ML PU (O</w:t>
            </w:r>
            <w:r w:rsidRPr="00D518DA">
              <w:rPr>
                <w:rFonts w:eastAsia="DengXian"/>
                <w:i/>
                <w:vertAlign w:val="subscript"/>
                <w:lang w:eastAsia="ko-KR"/>
              </w:rPr>
              <w:t>APU</w:t>
            </w:r>
            <w:r w:rsidRPr="00D518DA">
              <w:rPr>
                <w:rFonts w:eastAsia="DengXian"/>
                <w:i/>
                <w:lang w:eastAsia="ko-KR"/>
              </w:rPr>
              <w:t>) is occupied</w:t>
            </w:r>
          </w:p>
          <w:p w14:paraId="792A7174" w14:textId="77777777" w:rsidR="005E6504" w:rsidRPr="00D518DA" w:rsidRDefault="005E6504" w:rsidP="005E6504">
            <w:pPr>
              <w:pStyle w:val="a9"/>
              <w:widowControl w:val="0"/>
              <w:numPr>
                <w:ilvl w:val="0"/>
                <w:numId w:val="35"/>
              </w:numPr>
              <w:suppressAutoHyphens/>
              <w:spacing w:after="0"/>
              <w:ind w:leftChars="0"/>
              <w:jc w:val="both"/>
              <w:rPr>
                <w:rFonts w:eastAsia="DengXian"/>
                <w:i/>
                <w:lang w:eastAsia="ko-KR"/>
              </w:rPr>
            </w:pPr>
            <w:r w:rsidRPr="00D518DA">
              <w:rPr>
                <w:rFonts w:eastAsia="DengXian" w:hint="eastAsia"/>
                <w:i/>
                <w:lang w:eastAsia="ko-KR"/>
              </w:rPr>
              <w:t>O</w:t>
            </w:r>
            <w:r w:rsidRPr="00D518DA">
              <w:rPr>
                <w:rFonts w:eastAsia="DengXian"/>
                <w:i/>
                <w:lang w:eastAsia="ko-KR"/>
              </w:rPr>
              <w:t>ption 2: only legacy CPU (O</w:t>
            </w:r>
            <w:r w:rsidRPr="00D518DA">
              <w:rPr>
                <w:rFonts w:eastAsia="DengXian"/>
                <w:i/>
                <w:vertAlign w:val="subscript"/>
                <w:lang w:eastAsia="ko-KR"/>
              </w:rPr>
              <w:t>CPU</w:t>
            </w:r>
            <w:r w:rsidRPr="00D518DA">
              <w:rPr>
                <w:rFonts w:eastAsia="DengXian"/>
                <w:i/>
                <w:lang w:eastAsia="ko-KR"/>
              </w:rPr>
              <w:t>) is occupied</w:t>
            </w:r>
          </w:p>
          <w:p w14:paraId="6C4F61C7" w14:textId="77777777" w:rsidR="005E6504" w:rsidRPr="00D518DA" w:rsidRDefault="005E6504" w:rsidP="005E6504">
            <w:pPr>
              <w:pStyle w:val="a9"/>
              <w:widowControl w:val="0"/>
              <w:numPr>
                <w:ilvl w:val="0"/>
                <w:numId w:val="35"/>
              </w:numPr>
              <w:suppressAutoHyphens/>
              <w:spacing w:after="0"/>
              <w:ind w:leftChars="0"/>
              <w:jc w:val="both"/>
              <w:rPr>
                <w:i/>
              </w:rPr>
            </w:pPr>
            <w:r w:rsidRPr="00D518DA">
              <w:rPr>
                <w:rFonts w:eastAsia="DengXian" w:hint="eastAsia"/>
                <w:i/>
                <w:lang w:eastAsia="ko-KR"/>
              </w:rPr>
              <w:t>O</w:t>
            </w:r>
            <w:r w:rsidRPr="00D518DA">
              <w:rPr>
                <w:rFonts w:eastAsia="DengXian"/>
                <w:i/>
                <w:lang w:eastAsia="ko-KR"/>
              </w:rPr>
              <w:t>ption 3: both dedicated AI/ML PU (O</w:t>
            </w:r>
            <w:r w:rsidRPr="00D518DA">
              <w:rPr>
                <w:rFonts w:eastAsia="DengXian"/>
                <w:i/>
                <w:vertAlign w:val="subscript"/>
                <w:lang w:eastAsia="ko-KR"/>
              </w:rPr>
              <w:t>APU</w:t>
            </w:r>
            <w:r w:rsidRPr="00D518DA">
              <w:rPr>
                <w:rFonts w:eastAsia="DengXian"/>
                <w:i/>
                <w:lang w:eastAsia="ko-KR"/>
              </w:rPr>
              <w:t>) and legacy CPU (O</w:t>
            </w:r>
            <w:r w:rsidRPr="00D518DA">
              <w:rPr>
                <w:rFonts w:eastAsia="DengXian"/>
                <w:i/>
                <w:vertAlign w:val="subscript"/>
                <w:lang w:eastAsia="ko-KR"/>
              </w:rPr>
              <w:t>CPU</w:t>
            </w:r>
            <w:r w:rsidRPr="00D518DA">
              <w:rPr>
                <w:rFonts w:eastAsia="DengXian"/>
                <w:i/>
                <w:lang w:eastAsia="ko-KR"/>
              </w:rPr>
              <w:t>) are occupied</w:t>
            </w:r>
          </w:p>
          <w:p w14:paraId="3C670C33" w14:textId="77777777" w:rsidR="005E6504" w:rsidRPr="00D518DA" w:rsidRDefault="005E6504" w:rsidP="005E6504">
            <w:pPr>
              <w:pStyle w:val="a9"/>
              <w:widowControl w:val="0"/>
              <w:numPr>
                <w:ilvl w:val="0"/>
                <w:numId w:val="35"/>
              </w:numPr>
              <w:suppressAutoHyphens/>
              <w:spacing w:after="0"/>
              <w:ind w:leftChars="0"/>
              <w:jc w:val="both"/>
              <w:rPr>
                <w:i/>
              </w:rPr>
            </w:pPr>
            <w:r w:rsidRPr="00D518DA">
              <w:rPr>
                <w:rFonts w:eastAsia="DengXian" w:hint="eastAsia"/>
                <w:i/>
                <w:lang w:eastAsia="ko-KR"/>
              </w:rPr>
              <w:t>F</w:t>
            </w:r>
            <w:r w:rsidRPr="00D518DA">
              <w:rPr>
                <w:rFonts w:eastAsia="DengXian"/>
                <w:i/>
                <w:lang w:eastAsia="ko-KR"/>
              </w:rPr>
              <w:t>FS whether O</w:t>
            </w:r>
            <w:r w:rsidRPr="00D518DA">
              <w:rPr>
                <w:rFonts w:eastAsia="DengXian"/>
                <w:i/>
                <w:vertAlign w:val="subscript"/>
                <w:lang w:eastAsia="ko-KR"/>
              </w:rPr>
              <w:t xml:space="preserve">APU </w:t>
            </w:r>
            <w:r w:rsidRPr="00D518DA">
              <w:rPr>
                <w:rFonts w:eastAsia="DengXian"/>
                <w:i/>
                <w:lang w:eastAsia="ko-KR"/>
              </w:rPr>
              <w:t>and O</w:t>
            </w:r>
            <w:r w:rsidRPr="00D518DA">
              <w:rPr>
                <w:rFonts w:eastAsia="DengXian"/>
                <w:i/>
                <w:vertAlign w:val="subscript"/>
                <w:lang w:eastAsia="ko-KR"/>
              </w:rPr>
              <w:t xml:space="preserve">CPU </w:t>
            </w:r>
            <w:r w:rsidRPr="00D518DA">
              <w:rPr>
                <w:rFonts w:eastAsia="DengXian"/>
                <w:i/>
                <w:lang w:eastAsia="ko-KR"/>
              </w:rPr>
              <w:t>are based on defined rule and/or reported by UE</w:t>
            </w:r>
          </w:p>
          <w:p w14:paraId="584BD293" w14:textId="77777777" w:rsidR="005E6504" w:rsidRPr="00D518DA" w:rsidRDefault="005E6504" w:rsidP="005E6504">
            <w:pPr>
              <w:pStyle w:val="a9"/>
              <w:widowControl w:val="0"/>
              <w:numPr>
                <w:ilvl w:val="0"/>
                <w:numId w:val="35"/>
              </w:numPr>
              <w:suppressAutoHyphens/>
              <w:spacing w:after="0"/>
              <w:ind w:leftChars="0"/>
              <w:jc w:val="both"/>
              <w:rPr>
                <w:rFonts w:eastAsia="DengXian"/>
                <w:i/>
                <w:lang w:eastAsia="ko-KR"/>
              </w:rPr>
            </w:pPr>
            <w:r w:rsidRPr="00D518DA">
              <w:rPr>
                <w:rFonts w:eastAsia="DengXian" w:hint="eastAsia"/>
                <w:i/>
                <w:lang w:eastAsia="ko-KR"/>
              </w:rPr>
              <w:t>N</w:t>
            </w:r>
            <w:r w:rsidRPr="00D518DA">
              <w:rPr>
                <w:rFonts w:eastAsia="DengXian"/>
                <w:i/>
                <w:lang w:eastAsia="ko-KR"/>
              </w:rPr>
              <w:t xml:space="preserve">ote: The supported option(s) by UE is reported by UE capability, if multiple options are supported. </w:t>
            </w:r>
          </w:p>
          <w:p w14:paraId="6FDA2744" w14:textId="77777777" w:rsidR="005E6504" w:rsidRPr="00D518DA" w:rsidRDefault="005E6504" w:rsidP="005E6504">
            <w:pPr>
              <w:spacing w:line="278" w:lineRule="auto"/>
              <w:jc w:val="both"/>
              <w:rPr>
                <w:rFonts w:eastAsia="맑은 고딕"/>
                <w:i/>
                <w:kern w:val="24"/>
              </w:rPr>
            </w:pPr>
            <w:r w:rsidRPr="00D518DA">
              <w:rPr>
                <w:i/>
                <w:kern w:val="24"/>
              </w:rPr>
              <w:t xml:space="preserve">The total number of dedicated AI/ML PU </w:t>
            </w:r>
            <w:r w:rsidRPr="00D518DA">
              <w:rPr>
                <w:rFonts w:eastAsia="맑은 고딕" w:hint="eastAsia"/>
                <w:i/>
                <w:kern w:val="24"/>
              </w:rPr>
              <w:t xml:space="preserve">for AI/ML </w:t>
            </w:r>
            <w:r w:rsidRPr="00D518DA">
              <w:rPr>
                <w:i/>
                <w:kern w:val="24"/>
              </w:rPr>
              <w:t>is reported by UE capability</w:t>
            </w:r>
            <w:r w:rsidRPr="00D518DA">
              <w:rPr>
                <w:rFonts w:eastAsia="맑은 고딕"/>
                <w:i/>
                <w:kern w:val="24"/>
              </w:rPr>
              <w:t xml:space="preserve">. </w:t>
            </w:r>
          </w:p>
          <w:p w14:paraId="5EBB5A6C" w14:textId="470BE56E" w:rsidR="005E6504" w:rsidRDefault="005E6504" w:rsidP="005E6504">
            <w:pPr>
              <w:pStyle w:val="a9"/>
              <w:numPr>
                <w:ilvl w:val="0"/>
                <w:numId w:val="36"/>
              </w:numPr>
              <w:spacing w:after="0" w:line="278" w:lineRule="auto"/>
              <w:ind w:leftChars="0"/>
              <w:jc w:val="both"/>
              <w:rPr>
                <w:rFonts w:eastAsia="맑은 고딕"/>
                <w:i/>
                <w:kern w:val="24"/>
              </w:rPr>
            </w:pPr>
            <w:r w:rsidRPr="00D518DA">
              <w:rPr>
                <w:rFonts w:eastAsia="맑은 고딕" w:hint="eastAsia"/>
                <w:i/>
                <w:kern w:val="24"/>
              </w:rPr>
              <w:t xml:space="preserve">Note: </w:t>
            </w:r>
            <w:r w:rsidRPr="00D518DA">
              <w:rPr>
                <w:i/>
                <w:kern w:val="24"/>
              </w:rPr>
              <w:t xml:space="preserve">The total number of </w:t>
            </w:r>
            <w:r w:rsidRPr="00D518DA">
              <w:rPr>
                <w:rFonts w:eastAsia="맑은 고딕" w:hint="eastAsia"/>
                <w:i/>
                <w:kern w:val="24"/>
              </w:rPr>
              <w:t>Use c</w:t>
            </w:r>
            <w:r w:rsidRPr="00D518DA">
              <w:rPr>
                <w:rFonts w:hint="eastAsia"/>
                <w:i/>
                <w:kern w:val="24"/>
              </w:rPr>
              <w:t xml:space="preserve">ase specific </w:t>
            </w:r>
            <w:r w:rsidRPr="00D518DA">
              <w:rPr>
                <w:i/>
                <w:kern w:val="24"/>
              </w:rPr>
              <w:t>dedicated AI/ML PU</w:t>
            </w:r>
            <w:r w:rsidRPr="00D518DA">
              <w:rPr>
                <w:rFonts w:eastAsia="맑은 고딕" w:hint="eastAsia"/>
                <w:i/>
                <w:kern w:val="24"/>
              </w:rPr>
              <w:t xml:space="preserve"> could be discussed separately</w:t>
            </w:r>
            <w:r w:rsidRPr="00D518DA">
              <w:rPr>
                <w:rFonts w:eastAsia="맑은 고딕"/>
                <w:i/>
                <w:kern w:val="24"/>
              </w:rPr>
              <w:t xml:space="preserve">. </w:t>
            </w:r>
          </w:p>
          <w:p w14:paraId="2E6D8F58" w14:textId="77777777" w:rsidR="00D518DA" w:rsidRPr="00D518DA" w:rsidRDefault="00D518DA" w:rsidP="00D518DA">
            <w:pPr>
              <w:spacing w:after="0" w:line="278" w:lineRule="auto"/>
              <w:jc w:val="both"/>
              <w:rPr>
                <w:rFonts w:eastAsia="맑은 고딕"/>
                <w:i/>
                <w:kern w:val="24"/>
              </w:rPr>
            </w:pPr>
          </w:p>
          <w:p w14:paraId="5F1A0B45" w14:textId="77777777" w:rsidR="00D518DA" w:rsidRPr="00D518DA" w:rsidRDefault="00D518DA" w:rsidP="005E6504">
            <w:pPr>
              <w:jc w:val="both"/>
              <w:rPr>
                <w:b/>
                <w:i/>
                <w:lang w:eastAsia="ko-KR"/>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r w:rsidRPr="00D518DA">
              <w:rPr>
                <w:b/>
                <w:i/>
                <w:lang w:eastAsia="ko-KR"/>
              </w:rPr>
              <w:t xml:space="preserve"> </w:t>
            </w:r>
          </w:p>
          <w:p w14:paraId="1E9161A7" w14:textId="28339CFB" w:rsidR="005E6504" w:rsidRPr="00D518DA" w:rsidRDefault="005E6504" w:rsidP="005E6504">
            <w:pPr>
              <w:jc w:val="both"/>
              <w:rPr>
                <w:i/>
                <w:lang w:eastAsia="ko-KR"/>
              </w:rPr>
            </w:pPr>
            <w:r w:rsidRPr="00D518DA">
              <w:rPr>
                <w:i/>
                <w:lang w:eastAsia="ko-KR"/>
              </w:rPr>
              <w:t>For CSI prediction using UE-side model, at least for inference, introduce new RRC parameter for CSI report configuration to distinguish CSI report of AI-CSI prediction and non-AI CSI prediction.</w:t>
            </w:r>
          </w:p>
          <w:p w14:paraId="4A5BFB90" w14:textId="77777777" w:rsidR="005E6504" w:rsidRPr="00D518DA" w:rsidRDefault="005E6504" w:rsidP="005E6504">
            <w:pPr>
              <w:pStyle w:val="a9"/>
              <w:numPr>
                <w:ilvl w:val="0"/>
                <w:numId w:val="36"/>
              </w:numPr>
              <w:suppressAutoHyphens/>
              <w:spacing w:after="0"/>
              <w:ind w:leftChars="0"/>
              <w:jc w:val="both"/>
              <w:rPr>
                <w:i/>
                <w:lang w:eastAsia="ko-KR"/>
              </w:rPr>
            </w:pPr>
            <w:r w:rsidRPr="00D518DA">
              <w:rPr>
                <w:i/>
                <w:lang w:eastAsia="ko-KR"/>
              </w:rPr>
              <w:t>Note: terminology of “AI-CSI prediction” and “non-AI CSI prediction” is separate discussion</w:t>
            </w:r>
          </w:p>
          <w:p w14:paraId="16117B6E" w14:textId="220F25ED" w:rsidR="004057F3" w:rsidRPr="005E6504" w:rsidRDefault="005E6504" w:rsidP="005E6504">
            <w:pPr>
              <w:pStyle w:val="a9"/>
              <w:numPr>
                <w:ilvl w:val="0"/>
                <w:numId w:val="36"/>
              </w:numPr>
              <w:suppressAutoHyphens/>
              <w:spacing w:after="0"/>
              <w:ind w:leftChars="0"/>
              <w:jc w:val="both"/>
              <w:rPr>
                <w:lang w:eastAsia="ko-KR"/>
              </w:rPr>
            </w:pPr>
            <w:r w:rsidRPr="00D518DA">
              <w:rPr>
                <w:i/>
                <w:lang w:eastAsia="ko-KR"/>
              </w:rPr>
              <w:t xml:space="preserve">Detailed parameter name is </w:t>
            </w:r>
            <w:proofErr w:type="spellStart"/>
            <w:r w:rsidRPr="00D518DA">
              <w:rPr>
                <w:i/>
                <w:lang w:eastAsia="ko-KR"/>
              </w:rPr>
              <w:t>upto</w:t>
            </w:r>
            <w:proofErr w:type="spellEnd"/>
            <w:r w:rsidRPr="00D518DA">
              <w:rPr>
                <w:i/>
                <w:lang w:eastAsia="ko-KR"/>
              </w:rPr>
              <w:t xml:space="preserve"> RAN2</w:t>
            </w:r>
          </w:p>
        </w:tc>
      </w:tr>
    </w:tbl>
    <w:p w14:paraId="23581BB1" w14:textId="537D7B87" w:rsidR="00233FF4" w:rsidRPr="00233FF4" w:rsidRDefault="00233FF4" w:rsidP="00C05347">
      <w:pPr>
        <w:spacing w:after="120" w:line="276" w:lineRule="auto"/>
        <w:jc w:val="both"/>
        <w:rPr>
          <w:rFonts w:ascii="Times" w:eastAsia="바탕" w:hAnsi="Times"/>
          <w:sz w:val="22"/>
          <w:szCs w:val="28"/>
        </w:rPr>
      </w:pPr>
      <w:r w:rsidRPr="00200C05">
        <w:rPr>
          <w:rFonts w:hint="eastAsia"/>
          <w:sz w:val="22"/>
        </w:rPr>
        <w:lastRenderedPageBreak/>
        <w:t>I</w:t>
      </w:r>
      <w:r w:rsidRPr="00200C05">
        <w:rPr>
          <w:sz w:val="22"/>
        </w:rPr>
        <w:t xml:space="preserve">n this contribution, we </w:t>
      </w:r>
      <w:r>
        <w:rPr>
          <w:sz w:val="22"/>
        </w:rPr>
        <w:t xml:space="preserve">discuss issues on </w:t>
      </w:r>
      <w:r w:rsidR="004057F3">
        <w:rPr>
          <w:sz w:val="22"/>
        </w:rPr>
        <w:t xml:space="preserve">specification support for CSI prediction </w:t>
      </w:r>
      <w:r w:rsidR="00724235">
        <w:rPr>
          <w:sz w:val="22"/>
        </w:rPr>
        <w:t>and provide our view</w:t>
      </w:r>
      <w:r w:rsidR="009444D6">
        <w:rPr>
          <w:rFonts w:hint="eastAsia"/>
          <w:sz w:val="22"/>
        </w:rPr>
        <w:t>s</w:t>
      </w:r>
      <w:r w:rsidR="002A1FBD">
        <w:rPr>
          <w:sz w:val="22"/>
        </w:rPr>
        <w:t>.</w:t>
      </w:r>
    </w:p>
    <w:p w14:paraId="22DE75AB" w14:textId="72EFF9D0" w:rsidR="004902E0" w:rsidRDefault="00F50CFF" w:rsidP="003B0B5F">
      <w:pPr>
        <w:pStyle w:val="1"/>
        <w:rPr>
          <w:rFonts w:ascii="Times New Roman" w:eastAsia="맑은 고딕" w:hAnsi="Times New Roman"/>
          <w:bCs/>
          <w:sz w:val="28"/>
          <w:szCs w:val="28"/>
          <w:lang w:val="en-US" w:eastAsia="ko-KR"/>
        </w:rPr>
      </w:pPr>
      <w:bookmarkStart w:id="2" w:name="OLE_LINK71"/>
      <w:bookmarkStart w:id="3" w:name="OLE_LINK72"/>
      <w:r>
        <w:rPr>
          <w:rFonts w:ascii="Times New Roman" w:eastAsia="맑은 고딕" w:hAnsi="Times New Roman"/>
          <w:bCs/>
          <w:sz w:val="28"/>
          <w:szCs w:val="28"/>
          <w:lang w:val="en-US" w:eastAsia="ko-KR"/>
        </w:rPr>
        <w:t xml:space="preserve">Discussion on </w:t>
      </w:r>
      <w:r w:rsidR="004057F3">
        <w:rPr>
          <w:rFonts w:ascii="Times New Roman" w:eastAsia="맑은 고딕" w:hAnsi="Times New Roman"/>
          <w:bCs/>
          <w:sz w:val="28"/>
          <w:szCs w:val="28"/>
          <w:lang w:val="en-US" w:eastAsia="ko-KR"/>
        </w:rPr>
        <w:t>specification support for CSI prediction</w:t>
      </w:r>
    </w:p>
    <w:p w14:paraId="569FC7AB" w14:textId="3BC1DFCE" w:rsidR="00FE7F3F" w:rsidRPr="00760C06" w:rsidRDefault="00804920" w:rsidP="00EE5842">
      <w:pPr>
        <w:spacing w:after="120" w:line="276" w:lineRule="auto"/>
        <w:ind w:firstLineChars="100" w:firstLine="220"/>
        <w:jc w:val="both"/>
        <w:rPr>
          <w:rFonts w:ascii="Times" w:eastAsia="바탕" w:hAnsi="Times"/>
          <w:sz w:val="22"/>
          <w:szCs w:val="28"/>
        </w:rPr>
      </w:pPr>
      <w:bookmarkStart w:id="4" w:name="OLE_LINK69"/>
      <w:bookmarkEnd w:id="2"/>
      <w:bookmarkEnd w:id="3"/>
      <w:r>
        <w:rPr>
          <w:rFonts w:ascii="Times" w:eastAsia="바탕" w:hAnsi="Times"/>
          <w:sz w:val="22"/>
          <w:szCs w:val="28"/>
        </w:rPr>
        <w:t>In</w:t>
      </w:r>
      <w:r w:rsidR="007140D0">
        <w:rPr>
          <w:rFonts w:ascii="Times" w:eastAsia="바탕" w:hAnsi="Times"/>
          <w:sz w:val="22"/>
          <w:szCs w:val="28"/>
        </w:rPr>
        <w:t xml:space="preserve"> </w:t>
      </w:r>
      <w:r w:rsidR="00291348">
        <w:rPr>
          <w:rFonts w:ascii="Times" w:eastAsia="바탕" w:hAnsi="Times"/>
          <w:sz w:val="22"/>
          <w:szCs w:val="28"/>
        </w:rPr>
        <w:t xml:space="preserve">the </w:t>
      </w:r>
      <w:r w:rsidR="007140D0">
        <w:rPr>
          <w:rFonts w:ascii="Times" w:eastAsia="바탕" w:hAnsi="Times"/>
          <w:sz w:val="22"/>
          <w:szCs w:val="28"/>
        </w:rPr>
        <w:t>RAN#10</w:t>
      </w:r>
      <w:r w:rsidR="00E64C37">
        <w:rPr>
          <w:rFonts w:ascii="Times" w:eastAsia="바탕" w:hAnsi="Times"/>
          <w:sz w:val="22"/>
          <w:szCs w:val="28"/>
        </w:rPr>
        <w:t>6</w:t>
      </w:r>
      <w:r w:rsidR="007140D0">
        <w:rPr>
          <w:rFonts w:ascii="Times" w:eastAsia="바탕" w:hAnsi="Times"/>
          <w:sz w:val="22"/>
          <w:szCs w:val="28"/>
        </w:rPr>
        <w:t xml:space="preserve"> meeting, it </w:t>
      </w:r>
      <w:r w:rsidR="00291348">
        <w:rPr>
          <w:rFonts w:ascii="Times" w:eastAsia="바탕" w:hAnsi="Times"/>
          <w:sz w:val="22"/>
          <w:szCs w:val="28"/>
        </w:rPr>
        <w:t>wa</w:t>
      </w:r>
      <w:r w:rsidR="007140D0">
        <w:rPr>
          <w:rFonts w:ascii="Times" w:eastAsia="바탕" w:hAnsi="Times"/>
          <w:sz w:val="22"/>
          <w:szCs w:val="28"/>
        </w:rPr>
        <w:t xml:space="preserve">s concluded that </w:t>
      </w:r>
      <w:r w:rsidR="00E64C37">
        <w:rPr>
          <w:rFonts w:ascii="Times" w:eastAsia="바탕" w:hAnsi="Times"/>
          <w:sz w:val="22"/>
          <w:szCs w:val="28"/>
        </w:rPr>
        <w:t>from</w:t>
      </w:r>
      <w:r w:rsidR="007140D0">
        <w:rPr>
          <w:rFonts w:ascii="Times" w:eastAsia="바탕" w:hAnsi="Times"/>
          <w:sz w:val="22"/>
          <w:szCs w:val="28"/>
        </w:rPr>
        <w:t xml:space="preserve"> Q</w:t>
      </w:r>
      <w:r w:rsidR="00E64C37">
        <w:rPr>
          <w:rFonts w:ascii="Times" w:eastAsia="바탕" w:hAnsi="Times"/>
          <w:sz w:val="22"/>
          <w:szCs w:val="28"/>
        </w:rPr>
        <w:t>1</w:t>
      </w:r>
      <w:r w:rsidR="007140D0">
        <w:rPr>
          <w:rFonts w:ascii="Times" w:eastAsia="바탕" w:hAnsi="Times"/>
          <w:sz w:val="22"/>
          <w:szCs w:val="28"/>
        </w:rPr>
        <w:t xml:space="preserve"> of 202</w:t>
      </w:r>
      <w:r w:rsidR="00E64C37">
        <w:rPr>
          <w:rFonts w:ascii="Times" w:eastAsia="바탕" w:hAnsi="Times"/>
          <w:sz w:val="22"/>
          <w:szCs w:val="28"/>
        </w:rPr>
        <w:t>5</w:t>
      </w:r>
      <w:r w:rsidR="007140D0">
        <w:rPr>
          <w:rFonts w:ascii="Times" w:eastAsia="바탕" w:hAnsi="Times"/>
          <w:sz w:val="22"/>
          <w:szCs w:val="28"/>
        </w:rPr>
        <w:t>,</w:t>
      </w:r>
      <w:r w:rsidR="00E64C37">
        <w:rPr>
          <w:rFonts w:ascii="Times" w:eastAsia="바탕" w:hAnsi="Times"/>
          <w:sz w:val="22"/>
          <w:szCs w:val="28"/>
        </w:rPr>
        <w:t xml:space="preserve"> normative work in RAN1 for CSI prediction is started</w:t>
      </w:r>
      <w:r w:rsidR="007140D0">
        <w:rPr>
          <w:rFonts w:ascii="Times" w:eastAsia="바탕" w:hAnsi="Times"/>
          <w:sz w:val="22"/>
          <w:szCs w:val="28"/>
        </w:rPr>
        <w:t>. Hence, i</w:t>
      </w:r>
      <w:r w:rsidR="00297023">
        <w:rPr>
          <w:rFonts w:ascii="Times" w:eastAsia="바탕" w:hAnsi="Times"/>
          <w:sz w:val="22"/>
          <w:szCs w:val="28"/>
        </w:rPr>
        <w:t>n this section, we discuss i</w:t>
      </w:r>
      <w:r w:rsidR="00DA78FB">
        <w:rPr>
          <w:rFonts w:ascii="Times" w:eastAsia="바탕" w:hAnsi="Times"/>
          <w:sz w:val="22"/>
          <w:szCs w:val="28"/>
        </w:rPr>
        <w:t>ssues</w:t>
      </w:r>
      <w:r w:rsidR="00492A58">
        <w:rPr>
          <w:rFonts w:ascii="Times" w:eastAsia="바탕" w:hAnsi="Times"/>
          <w:sz w:val="22"/>
          <w:szCs w:val="28"/>
        </w:rPr>
        <w:t xml:space="preserve"> on </w:t>
      </w:r>
      <w:r w:rsidR="00E64C37">
        <w:rPr>
          <w:rFonts w:ascii="Times" w:eastAsia="바탕" w:hAnsi="Times"/>
          <w:sz w:val="22"/>
          <w:szCs w:val="28"/>
        </w:rPr>
        <w:t>specification support for CSI prediction</w:t>
      </w:r>
      <w:r w:rsidR="004C3C0A">
        <w:rPr>
          <w:rFonts w:ascii="Times" w:eastAsia="바탕" w:hAnsi="Times"/>
          <w:sz w:val="22"/>
          <w:szCs w:val="28"/>
        </w:rPr>
        <w:t>.</w:t>
      </w:r>
    </w:p>
    <w:p w14:paraId="242FCC41" w14:textId="1BC6369B" w:rsidR="00DE0424" w:rsidRPr="00014EAE" w:rsidRDefault="00DE0424" w:rsidP="00014EAE">
      <w:pPr>
        <w:pStyle w:val="2"/>
      </w:pPr>
      <w:r w:rsidRPr="00014EAE">
        <w:rPr>
          <w:rFonts w:hint="eastAsia"/>
        </w:rPr>
        <w:t>I</w:t>
      </w:r>
      <w:r w:rsidRPr="00014EAE">
        <w:t>ssue</w:t>
      </w:r>
      <w:r w:rsidR="00D97F10" w:rsidRPr="00014EAE">
        <w:t xml:space="preserve"> 1</w:t>
      </w:r>
      <w:r w:rsidRPr="00014EAE">
        <w:t xml:space="preserve">: </w:t>
      </w:r>
      <w:r w:rsidR="007140D0">
        <w:t>Consistency of training/inference</w:t>
      </w:r>
    </w:p>
    <w:p w14:paraId="2DD7E05D" w14:textId="6D2981B3" w:rsidR="00A440C3" w:rsidRDefault="00291348" w:rsidP="007140D0">
      <w:pPr>
        <w:spacing w:after="120" w:line="276" w:lineRule="auto"/>
        <w:ind w:firstLine="230"/>
        <w:jc w:val="both"/>
        <w:rPr>
          <w:rFonts w:ascii="Times" w:eastAsia="바탕" w:hAnsi="Times"/>
          <w:i/>
          <w:iCs/>
          <w:sz w:val="22"/>
          <w:szCs w:val="28"/>
        </w:rPr>
      </w:pPr>
      <w:bookmarkStart w:id="5" w:name="_Hlk118472514"/>
      <w:r w:rsidRPr="00291348">
        <w:rPr>
          <w:rFonts w:ascii="Times" w:eastAsia="바탕" w:hAnsi="Times"/>
          <w:sz w:val="22"/>
          <w:szCs w:val="28"/>
        </w:rPr>
        <w:t xml:space="preserve">Ensuring consistency between training and inference in an AI/ML model is critical for achieving optimal performance. If consistency is not maintained, the AI/ML model may yield inappropriate results, as the inference environment can differ from the training environment. For example, in CSI prediction, consider a scenario where the UE-side AI/ML model is trained under "Network Side Additional Condition – Setting A." If this condition changes to "Setting B," where factors like tilt angle or TXRU mapping differ from those in Setting A, the model's inference results may become unreliable. Because training and inference occur under distinct network conditions, the model inputs for each may have different characteristics. This discrepancy means the trained model might not align well with the input used during inference, potentially leading to </w:t>
      </w:r>
      <w:r w:rsidRPr="00291348">
        <w:rPr>
          <w:rFonts w:ascii="Times" w:eastAsia="바탕" w:hAnsi="Times"/>
          <w:sz w:val="22"/>
          <w:szCs w:val="28"/>
        </w:rPr>
        <w:lastRenderedPageBreak/>
        <w:t>mismatched results. Therefore, in our view, ensuring consistency between training and inference is essential for preventing significant performance degradation in CSI prediction for UE-side AI/ML models.</w:t>
      </w:r>
    </w:p>
    <w:p w14:paraId="755D7216" w14:textId="7DE866DF" w:rsidR="00A440C3" w:rsidRDefault="008D3576"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sidR="004A4FFE">
        <w:rPr>
          <w:rFonts w:ascii="Times" w:eastAsia="바탕" w:hAnsi="Times"/>
          <w:b/>
          <w:bCs/>
          <w:i/>
          <w:iCs/>
          <w:sz w:val="22"/>
          <w:szCs w:val="28"/>
        </w:rPr>
        <w:t>:</w:t>
      </w:r>
      <w:r w:rsidR="004A4FFE">
        <w:rPr>
          <w:rFonts w:ascii="Times" w:eastAsia="바탕" w:hAnsi="Times"/>
          <w:i/>
          <w:iCs/>
          <w:sz w:val="22"/>
          <w:szCs w:val="28"/>
        </w:rPr>
        <w:t xml:space="preserve"> </w:t>
      </w:r>
      <w:r w:rsidR="006B0082">
        <w:rPr>
          <w:rFonts w:ascii="Times" w:eastAsia="바탕" w:hAnsi="Times"/>
          <w:i/>
          <w:iCs/>
          <w:sz w:val="22"/>
          <w:szCs w:val="28"/>
        </w:rPr>
        <w:t>Ensuring the consistency between training and inference of UE-sided AI/ML model is essential for prevent</w:t>
      </w:r>
      <w:r w:rsidR="00291348">
        <w:rPr>
          <w:rFonts w:ascii="Times" w:eastAsia="바탕" w:hAnsi="Times"/>
          <w:i/>
          <w:iCs/>
          <w:sz w:val="22"/>
          <w:szCs w:val="28"/>
        </w:rPr>
        <w:t>ing</w:t>
      </w:r>
      <w:r w:rsidR="006B0082">
        <w:rPr>
          <w:rFonts w:ascii="Times" w:eastAsia="바탕" w:hAnsi="Times"/>
          <w:i/>
          <w:iCs/>
          <w:sz w:val="22"/>
          <w:szCs w:val="28"/>
        </w:rPr>
        <w:t xml:space="preserve"> non-negligible performance degradation.</w:t>
      </w:r>
    </w:p>
    <w:p w14:paraId="3685BC3A" w14:textId="58E9A08B" w:rsidR="008D3576" w:rsidRDefault="008D3576" w:rsidP="009A64DA">
      <w:pPr>
        <w:spacing w:after="120" w:line="276" w:lineRule="auto"/>
        <w:ind w:firstLine="230"/>
        <w:jc w:val="both"/>
        <w:rPr>
          <w:rFonts w:ascii="Times" w:eastAsia="바탕" w:hAnsi="Times"/>
          <w:iCs/>
          <w:sz w:val="22"/>
          <w:szCs w:val="28"/>
          <w:lang w:eastAsia="ko-KR"/>
        </w:rPr>
      </w:pPr>
      <w:r>
        <w:rPr>
          <w:rFonts w:ascii="Times" w:eastAsia="바탕" w:hAnsi="Times"/>
          <w:iCs/>
          <w:sz w:val="22"/>
          <w:szCs w:val="28"/>
          <w:lang w:eastAsia="ko-KR"/>
        </w:rPr>
        <w:t xml:space="preserve">In the RAN1 #118 meeting, it was agreed </w:t>
      </w:r>
      <w:r w:rsidR="00D25562">
        <w:rPr>
          <w:rFonts w:ascii="Times" w:eastAsia="바탕" w:hAnsi="Times"/>
          <w:iCs/>
          <w:sz w:val="22"/>
          <w:szCs w:val="28"/>
          <w:lang w:eastAsia="ko-KR"/>
        </w:rPr>
        <w:t>to support associated ID to ensure consistency between training and inference for AI/ML based beam management [</w:t>
      </w:r>
      <w:r w:rsidR="001337BB">
        <w:rPr>
          <w:rFonts w:ascii="Times" w:eastAsia="바탕" w:hAnsi="Times"/>
          <w:iCs/>
          <w:sz w:val="22"/>
          <w:szCs w:val="28"/>
          <w:lang w:eastAsia="ko-KR"/>
        </w:rPr>
        <w:t>2</w:t>
      </w:r>
      <w:r w:rsidR="00D25562">
        <w:rPr>
          <w:rFonts w:ascii="Times" w:eastAsia="바탕" w:hAnsi="Times"/>
          <w:iCs/>
          <w:sz w:val="22"/>
          <w:szCs w:val="28"/>
          <w:lang w:eastAsia="ko-KR"/>
        </w:rPr>
        <w:t>].</w:t>
      </w:r>
    </w:p>
    <w:tbl>
      <w:tblPr>
        <w:tblStyle w:val="a5"/>
        <w:tblW w:w="0" w:type="auto"/>
        <w:tblLook w:val="04A0" w:firstRow="1" w:lastRow="0" w:firstColumn="1" w:lastColumn="0" w:noHBand="0" w:noVBand="1"/>
      </w:tblPr>
      <w:tblGrid>
        <w:gridCol w:w="9736"/>
      </w:tblGrid>
      <w:tr w:rsidR="009A64DA" w14:paraId="38FD4DDB" w14:textId="77777777" w:rsidTr="00662A4A">
        <w:trPr>
          <w:trHeight w:val="346"/>
        </w:trPr>
        <w:tc>
          <w:tcPr>
            <w:tcW w:w="9736" w:type="dxa"/>
          </w:tcPr>
          <w:p w14:paraId="3101C079" w14:textId="4500F436" w:rsidR="009A64DA" w:rsidRPr="00CB4834" w:rsidRDefault="009A64DA" w:rsidP="00662A4A">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8</w:t>
            </w:r>
          </w:p>
          <w:p w14:paraId="4DFF0A55" w14:textId="77777777" w:rsidR="003E2C12" w:rsidRPr="003E2C12" w:rsidRDefault="003E2C12" w:rsidP="003E2C12">
            <w:pPr>
              <w:rPr>
                <w:rFonts w:eastAsia="DengXian"/>
                <w:i/>
                <w:lang w:eastAsia="zh-CN"/>
              </w:rPr>
            </w:pPr>
            <w:r w:rsidRPr="003E2C12">
              <w:rPr>
                <w:rFonts w:eastAsia="Times New Roman"/>
                <w:i/>
              </w:rPr>
              <w:t xml:space="preserve">For UE sided model in beam management, </w:t>
            </w:r>
            <w:r w:rsidRPr="003E2C12">
              <w:rPr>
                <w:rFonts w:eastAsia="Times New Roman"/>
                <w:i/>
                <w:strike/>
                <w:color w:val="FF0000"/>
              </w:rPr>
              <w:t xml:space="preserve">introduce </w:t>
            </w:r>
            <w:r w:rsidRPr="003E2C12">
              <w:rPr>
                <w:rFonts w:eastAsia="Times New Roman"/>
                <w:i/>
                <w:color w:val="FF0000"/>
              </w:rPr>
              <w:t xml:space="preserve">support </w:t>
            </w:r>
            <w:r w:rsidRPr="003E2C12">
              <w:rPr>
                <w:rFonts w:eastAsia="Times New Roman"/>
                <w:i/>
              </w:rPr>
              <w:t>associated ID</w:t>
            </w:r>
          </w:p>
          <w:p w14:paraId="4C3C4F45" w14:textId="77777777" w:rsidR="003E2C12" w:rsidRPr="003E2C12" w:rsidRDefault="003E2C12" w:rsidP="003E2C12">
            <w:pPr>
              <w:numPr>
                <w:ilvl w:val="0"/>
                <w:numId w:val="27"/>
              </w:numPr>
              <w:tabs>
                <w:tab w:val="left" w:pos="360"/>
                <w:tab w:val="left" w:pos="709"/>
              </w:tabs>
              <w:spacing w:after="0"/>
              <w:rPr>
                <w:rFonts w:eastAsia="Times New Roman"/>
                <w:i/>
                <w:highlight w:val="darkYellow"/>
              </w:rPr>
            </w:pPr>
            <w:r w:rsidRPr="003E2C12">
              <w:rPr>
                <w:rFonts w:eastAsia="DengXian" w:hint="eastAsia"/>
                <w:i/>
                <w:highlight w:val="darkYellow"/>
                <w:lang w:eastAsia="zh-CN"/>
              </w:rPr>
              <w:t>[Working Assumption]</w:t>
            </w:r>
          </w:p>
          <w:p w14:paraId="40B9F597" w14:textId="77777777" w:rsidR="003E2C12" w:rsidRPr="003E2C12" w:rsidRDefault="003E2C12" w:rsidP="003E2C12">
            <w:pPr>
              <w:numPr>
                <w:ilvl w:val="1"/>
                <w:numId w:val="27"/>
              </w:numPr>
              <w:tabs>
                <w:tab w:val="left" w:pos="360"/>
                <w:tab w:val="left" w:pos="709"/>
              </w:tabs>
              <w:spacing w:after="0"/>
              <w:rPr>
                <w:rFonts w:eastAsia="Times New Roman"/>
                <w:i/>
                <w:highlight w:val="darkYellow"/>
              </w:rPr>
            </w:pPr>
            <w:r w:rsidRPr="003E2C12">
              <w:rPr>
                <w:rFonts w:eastAsia="Times New Roman"/>
                <w:i/>
                <w:highlight w:val="darkYellow"/>
              </w:rPr>
              <w:t>The associated ID</w:t>
            </w:r>
            <w:r w:rsidRPr="003E2C12">
              <w:rPr>
                <w:rFonts w:eastAsia="DengXian" w:hint="eastAsia"/>
                <w:i/>
                <w:highlight w:val="darkYellow"/>
                <w:lang w:eastAsia="zh-CN"/>
              </w:rPr>
              <w:t xml:space="preserve"> </w:t>
            </w:r>
            <w:r w:rsidRPr="003E2C12">
              <w:rPr>
                <w:rFonts w:eastAsia="Times New Roman"/>
                <w:i/>
                <w:highlight w:val="darkYellow"/>
              </w:rPr>
              <w:t>at least can be configured</w:t>
            </w:r>
            <w:r w:rsidRPr="003E2C12">
              <w:rPr>
                <w:rFonts w:eastAsia="DengXian" w:hint="eastAsia"/>
                <w:i/>
                <w:highlight w:val="darkYellow"/>
                <w:lang w:eastAsia="zh-CN"/>
              </w:rPr>
              <w:t xml:space="preserve"> </w:t>
            </w:r>
            <w:r w:rsidRPr="003E2C12">
              <w:rPr>
                <w:rFonts w:eastAsia="Times New Roman"/>
                <w:i/>
                <w:highlight w:val="darkYellow"/>
              </w:rPr>
              <w:t xml:space="preserve">within CSI framework </w:t>
            </w:r>
          </w:p>
          <w:p w14:paraId="390F6E6F" w14:textId="77777777" w:rsidR="003E2C12" w:rsidRPr="003E2C12" w:rsidRDefault="003E2C12" w:rsidP="003E2C12">
            <w:pPr>
              <w:pStyle w:val="a9"/>
              <w:numPr>
                <w:ilvl w:val="2"/>
                <w:numId w:val="27"/>
              </w:numPr>
              <w:tabs>
                <w:tab w:val="left" w:pos="360"/>
                <w:tab w:val="left" w:pos="1080"/>
              </w:tabs>
              <w:spacing w:after="0"/>
              <w:ind w:leftChars="0"/>
              <w:rPr>
                <w:rFonts w:eastAsia="Times New Roman"/>
                <w:i/>
                <w:highlight w:val="darkYellow"/>
              </w:rPr>
            </w:pPr>
            <w:r w:rsidRPr="003E2C12">
              <w:rPr>
                <w:i/>
                <w:highlight w:val="darkYellow"/>
              </w:rPr>
              <w:t>FFS on details</w:t>
            </w:r>
          </w:p>
          <w:p w14:paraId="200C643B" w14:textId="77777777" w:rsidR="003E2C12" w:rsidRPr="003E2C12" w:rsidRDefault="003E2C12" w:rsidP="003E2C12">
            <w:pPr>
              <w:pStyle w:val="a9"/>
              <w:numPr>
                <w:ilvl w:val="2"/>
                <w:numId w:val="27"/>
              </w:numPr>
              <w:tabs>
                <w:tab w:val="left" w:pos="360"/>
                <w:tab w:val="left" w:pos="1080"/>
              </w:tabs>
              <w:spacing w:after="0"/>
              <w:ind w:leftChars="0"/>
              <w:rPr>
                <w:rFonts w:eastAsia="Times New Roman"/>
                <w:i/>
                <w:highlight w:val="darkYellow"/>
              </w:rPr>
            </w:pPr>
            <w:r w:rsidRPr="003E2C12">
              <w:rPr>
                <w:i/>
                <w:highlight w:val="darkYellow"/>
              </w:rPr>
              <w:t>FFS on whether</w:t>
            </w:r>
            <w:r w:rsidRPr="003E2C12">
              <w:rPr>
                <w:i/>
                <w:color w:val="FF0000"/>
                <w:highlight w:val="darkYellow"/>
              </w:rPr>
              <w:t>/how</w:t>
            </w:r>
            <w:r w:rsidRPr="003E2C12">
              <w:rPr>
                <w:i/>
                <w:highlight w:val="darkYellow"/>
              </w:rPr>
              <w:t xml:space="preserve"> to configure/indicate the associated ID via other signal(s) and/or in other procedure(s)/framework(s)</w:t>
            </w:r>
          </w:p>
          <w:p w14:paraId="166DDEFD" w14:textId="77777777" w:rsidR="003E2C12" w:rsidRPr="003E2C12" w:rsidRDefault="003E2C12" w:rsidP="003E2C12">
            <w:pPr>
              <w:numPr>
                <w:ilvl w:val="0"/>
                <w:numId w:val="27"/>
              </w:numPr>
              <w:tabs>
                <w:tab w:val="left" w:pos="360"/>
              </w:tabs>
              <w:spacing w:after="0"/>
              <w:ind w:left="709"/>
              <w:rPr>
                <w:rFonts w:eastAsia="Times New Roman"/>
                <w:i/>
                <w:lang w:eastAsia="zh-CN"/>
              </w:rPr>
            </w:pPr>
            <w:r w:rsidRPr="003E2C12">
              <w:rPr>
                <w:rFonts w:eastAsia="Times New Roman"/>
                <w:i/>
                <w:lang w:eastAsia="zh-CN"/>
              </w:rPr>
              <w:t xml:space="preserve">UE may assume the </w:t>
            </w:r>
            <w:r w:rsidRPr="003E2C12">
              <w:rPr>
                <w:rFonts w:eastAsia="DengXian" w:hint="eastAsia"/>
                <w:i/>
                <w:lang w:eastAsia="zh-CN"/>
              </w:rPr>
              <w:t xml:space="preserve">similar </w:t>
            </w:r>
            <w:r w:rsidRPr="003E2C12">
              <w:rPr>
                <w:rFonts w:eastAsia="Times New Roman"/>
                <w:i/>
                <w:lang w:eastAsia="zh-CN"/>
              </w:rPr>
              <w:t>properties of a DL Tx beam or beam set/list associated with the same associated ID</w:t>
            </w:r>
          </w:p>
          <w:p w14:paraId="74F0125C" w14:textId="294D0A72" w:rsidR="009A64DA" w:rsidRPr="003E2C12" w:rsidRDefault="003E2C12" w:rsidP="003E2C12">
            <w:pPr>
              <w:pStyle w:val="a9"/>
              <w:numPr>
                <w:ilvl w:val="1"/>
                <w:numId w:val="28"/>
              </w:numPr>
              <w:ind w:leftChars="0"/>
            </w:pPr>
            <w:r w:rsidRPr="003E2C12">
              <w:rPr>
                <w:i/>
              </w:rPr>
              <w:t xml:space="preserve">FFS: whether/how to define </w:t>
            </w:r>
            <w:r w:rsidRPr="003E2C12">
              <w:rPr>
                <w:i/>
                <w:iCs/>
              </w:rPr>
              <w:t>similar properties</w:t>
            </w:r>
            <w:r w:rsidRPr="003E2C12">
              <w:rPr>
                <w:i/>
              </w:rPr>
              <w:t xml:space="preserve"> of a DL Tx beam or beam set/list</w:t>
            </w:r>
          </w:p>
        </w:tc>
      </w:tr>
    </w:tbl>
    <w:p w14:paraId="1D3EE0AA" w14:textId="6DE53CA9" w:rsidR="009A64DA" w:rsidRDefault="000F6128" w:rsidP="009A64DA">
      <w:pPr>
        <w:spacing w:after="120" w:line="276" w:lineRule="auto"/>
        <w:ind w:firstLine="230"/>
        <w:jc w:val="both"/>
        <w:rPr>
          <w:rFonts w:ascii="Times" w:eastAsia="바탕" w:hAnsi="Times"/>
          <w:iCs/>
          <w:sz w:val="22"/>
          <w:szCs w:val="28"/>
          <w:lang w:eastAsia="ko-KR"/>
        </w:rPr>
      </w:pPr>
      <w:r w:rsidRPr="000F6128">
        <w:rPr>
          <w:rFonts w:ascii="Times" w:eastAsia="바탕" w:hAnsi="Times"/>
          <w:iCs/>
          <w:sz w:val="22"/>
          <w:szCs w:val="28"/>
          <w:lang w:eastAsia="ko-KR"/>
        </w:rPr>
        <w:t>From our perspective, since the support for an associated ID has already been agreed upon, there is no reason not to extend this support to CSI prediction, as it would reduce the specification workload. Therefore, we propose supporting an associated ID for consistency in the UE-side model for CSI prediction.</w:t>
      </w:r>
      <w:r>
        <w:rPr>
          <w:rFonts w:ascii="Times" w:eastAsia="바탕" w:hAnsi="Times"/>
          <w:iCs/>
          <w:sz w:val="22"/>
          <w:szCs w:val="28"/>
          <w:lang w:eastAsia="ko-KR"/>
        </w:rPr>
        <w:t xml:space="preserve"> </w:t>
      </w:r>
      <w:r w:rsidR="001A7260">
        <w:rPr>
          <w:rFonts w:ascii="Times" w:eastAsia="바탕" w:hAnsi="Times"/>
          <w:iCs/>
          <w:sz w:val="22"/>
          <w:szCs w:val="28"/>
          <w:lang w:eastAsia="ko-KR"/>
        </w:rPr>
        <w:t xml:space="preserve">In CSI prediction, UE may assume the same </w:t>
      </w:r>
      <w:r w:rsidR="00842C4D">
        <w:rPr>
          <w:rFonts w:ascii="Times" w:eastAsia="바탕" w:hAnsi="Times"/>
          <w:iCs/>
          <w:sz w:val="22"/>
          <w:szCs w:val="28"/>
          <w:lang w:eastAsia="ko-KR"/>
        </w:rPr>
        <w:t>NW-side additional conditions of DL RS associated with the same associated ID.</w:t>
      </w:r>
    </w:p>
    <w:p w14:paraId="650C70C8" w14:textId="4C2A023A" w:rsidR="001A7260" w:rsidRDefault="001A7260" w:rsidP="001A726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For consistency of training/inference of UE sided model in CSI prediction, support associated ID.</w:t>
      </w:r>
    </w:p>
    <w:p w14:paraId="02A4527A" w14:textId="351EB1A2" w:rsidR="00E37446" w:rsidRPr="00E37446" w:rsidRDefault="00E37446" w:rsidP="00E3744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CSI prediction, UE may assume the same NW-side additional conditions of DL RS associated with the same associated ID.</w:t>
      </w:r>
    </w:p>
    <w:p w14:paraId="19C89966" w14:textId="74B09B7A" w:rsidR="001A7260" w:rsidRDefault="008D417D" w:rsidP="009A64DA">
      <w:pPr>
        <w:spacing w:after="120" w:line="276" w:lineRule="auto"/>
        <w:ind w:firstLine="230"/>
        <w:jc w:val="both"/>
        <w:rPr>
          <w:rFonts w:ascii="Times" w:eastAsia="바탕" w:hAnsi="Times"/>
          <w:iCs/>
          <w:sz w:val="22"/>
          <w:szCs w:val="28"/>
          <w:lang w:eastAsia="ko-KR"/>
        </w:rPr>
      </w:pPr>
      <w:r w:rsidRPr="008D417D">
        <w:rPr>
          <w:rFonts w:ascii="Times" w:eastAsia="바탕" w:hAnsi="Times"/>
          <w:iCs/>
          <w:sz w:val="22"/>
          <w:szCs w:val="28"/>
          <w:lang w:eastAsia="ko-KR"/>
        </w:rPr>
        <w:t>If an associated ID is supported, the UE should identify the associated ID of received CSI-RS during the data collection process. The UE (or UE server) may categorize collected data based on the associated ID, allowing its use in model training and inference. Therefore, specifying the configuration of the associated ID is essential. In our view, the associated ID can be configured through either the CSI report configuration or the CSI resource configuration. If the associated ID is configured via the CSI report configuration, the UE can assume that the CSI-RS configured within the CSI report configuration shares the same associated ID. Similarly, if the associated ID is configured through the CSI resource configuration, the UE can assume that the CSI-RS configured within the CSI resource configuration shares the same associated ID.</w:t>
      </w:r>
    </w:p>
    <w:p w14:paraId="3ECE563C" w14:textId="4CDB6912" w:rsidR="00EA192A" w:rsidRPr="00EA192A" w:rsidRDefault="00291616" w:rsidP="00EA192A">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w:t>
      </w:r>
      <w:r w:rsidR="008D417D" w:rsidRPr="00EA192A">
        <w:rPr>
          <w:rFonts w:ascii="Times" w:eastAsia="바탕" w:hAnsi="Times"/>
          <w:bCs/>
          <w:i/>
          <w:iCs/>
          <w:sz w:val="22"/>
          <w:szCs w:val="28"/>
        </w:rPr>
        <w:t>The associated ID can be configured through the CSI report configuration or CSI resource configuration from a higher layer, with the UE assuming that the configured CSI-RS within the configuration shares the same associated ID.</w:t>
      </w:r>
    </w:p>
    <w:p w14:paraId="7D3EF9DE" w14:textId="0537D380" w:rsidR="00940204" w:rsidRPr="00014EAE" w:rsidRDefault="00940204" w:rsidP="00940204">
      <w:pPr>
        <w:pStyle w:val="2"/>
      </w:pPr>
      <w:r w:rsidRPr="00014EAE">
        <w:rPr>
          <w:rFonts w:hint="eastAsia"/>
        </w:rPr>
        <w:t>I</w:t>
      </w:r>
      <w:r w:rsidRPr="00014EAE">
        <w:t xml:space="preserve">ssue </w:t>
      </w:r>
      <w:r>
        <w:t>2</w:t>
      </w:r>
      <w:r w:rsidRPr="00014EAE">
        <w:t xml:space="preserve">: </w:t>
      </w:r>
      <w:r w:rsidR="00CF1309">
        <w:t>Performance monitoring for UE-sided AI/ML model</w:t>
      </w:r>
    </w:p>
    <w:p w14:paraId="719C20BD" w14:textId="56F4C0C6" w:rsidR="00EA192A" w:rsidRDefault="00C57F3D" w:rsidP="00EA192A">
      <w:pPr>
        <w:spacing w:after="120" w:line="276" w:lineRule="auto"/>
        <w:ind w:firstLineChars="100" w:firstLine="220"/>
        <w:jc w:val="both"/>
        <w:rPr>
          <w:rFonts w:ascii="Times" w:eastAsia="바탕" w:hAnsi="Times"/>
          <w:sz w:val="22"/>
          <w:szCs w:val="28"/>
        </w:rPr>
      </w:pPr>
      <w:r>
        <w:rPr>
          <w:rFonts w:ascii="Times" w:eastAsia="바탕" w:hAnsi="Times"/>
          <w:sz w:val="22"/>
          <w:szCs w:val="28"/>
        </w:rPr>
        <w:t xml:space="preserve">In </w:t>
      </w:r>
      <w:r w:rsidR="0045600F">
        <w:rPr>
          <w:rFonts w:ascii="Times" w:eastAsia="바탕" w:hAnsi="Times"/>
          <w:sz w:val="22"/>
          <w:szCs w:val="28"/>
        </w:rPr>
        <w:t xml:space="preserve">RAN1 </w:t>
      </w:r>
      <w:r w:rsidR="000D2CDE">
        <w:rPr>
          <w:rFonts w:ascii="Times" w:eastAsia="바탕" w:hAnsi="Times"/>
          <w:sz w:val="22"/>
          <w:szCs w:val="28"/>
        </w:rPr>
        <w:t xml:space="preserve">#120-bis meeting, </w:t>
      </w:r>
      <w:r w:rsidR="00E0740D">
        <w:rPr>
          <w:rFonts w:ascii="Times" w:eastAsia="바탕" w:hAnsi="Times"/>
          <w:sz w:val="22"/>
          <w:szCs w:val="28"/>
        </w:rPr>
        <w:t>it was agreed to support Type 3 performance monitoring using SGCS as the performance metric, along with the definition of SGCS.</w:t>
      </w:r>
      <w:r w:rsidR="000D2CDE">
        <w:rPr>
          <w:rFonts w:ascii="Times" w:eastAsia="바탕" w:hAnsi="Times"/>
          <w:sz w:val="22"/>
          <w:szCs w:val="28"/>
        </w:rPr>
        <w:t xml:space="preserve"> In the upcoming meeting, RAN1 should determine </w:t>
      </w:r>
      <w:r w:rsidR="00E0740D">
        <w:rPr>
          <w:rFonts w:ascii="Times" w:eastAsia="바탕" w:hAnsi="Times"/>
          <w:sz w:val="22"/>
          <w:szCs w:val="28"/>
        </w:rPr>
        <w:t xml:space="preserve">the </w:t>
      </w:r>
      <w:r w:rsidR="000D2CDE">
        <w:rPr>
          <w:rFonts w:ascii="Times" w:eastAsia="바탕" w:hAnsi="Times"/>
          <w:sz w:val="22"/>
          <w:szCs w:val="28"/>
        </w:rPr>
        <w:t xml:space="preserve">specific reporting contents for the performance metric based on </w:t>
      </w:r>
      <w:r w:rsidR="00E0740D">
        <w:rPr>
          <w:rFonts w:ascii="Times" w:eastAsia="바탕" w:hAnsi="Times"/>
          <w:sz w:val="22"/>
          <w:szCs w:val="28"/>
        </w:rPr>
        <w:t xml:space="preserve">the </w:t>
      </w:r>
      <w:r w:rsidR="000D2CDE">
        <w:rPr>
          <w:rFonts w:ascii="Times" w:eastAsia="바탕" w:hAnsi="Times"/>
          <w:sz w:val="22"/>
          <w:szCs w:val="28"/>
        </w:rPr>
        <w:t>previous agreements.</w:t>
      </w:r>
    </w:p>
    <w:tbl>
      <w:tblPr>
        <w:tblStyle w:val="a5"/>
        <w:tblW w:w="0" w:type="auto"/>
        <w:tblLook w:val="04A0" w:firstRow="1" w:lastRow="0" w:firstColumn="1" w:lastColumn="0" w:noHBand="0" w:noVBand="1"/>
      </w:tblPr>
      <w:tblGrid>
        <w:gridCol w:w="9736"/>
      </w:tblGrid>
      <w:tr w:rsidR="00A91A6A" w14:paraId="4140C693" w14:textId="77777777" w:rsidTr="00455201">
        <w:trPr>
          <w:trHeight w:val="346"/>
        </w:trPr>
        <w:tc>
          <w:tcPr>
            <w:tcW w:w="9736" w:type="dxa"/>
          </w:tcPr>
          <w:p w14:paraId="0E5E0D04" w14:textId="409CF1CE" w:rsidR="000D2CDE" w:rsidRPr="00D518DA" w:rsidRDefault="000D2CDE" w:rsidP="000D2CDE">
            <w:pPr>
              <w:rPr>
                <w:rFonts w:eastAsia="DengXian"/>
                <w:b/>
                <w:i/>
                <w:highlight w:val="green"/>
                <w:lang w:eastAsia="zh-CN"/>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p>
          <w:p w14:paraId="4925FB70" w14:textId="71B48410" w:rsidR="000D2CDE" w:rsidRPr="00D518DA" w:rsidRDefault="000D2CDE" w:rsidP="000D2CDE">
            <w:pPr>
              <w:rPr>
                <w:rFonts w:eastAsiaTheme="minorEastAsia"/>
                <w:i/>
                <w:lang w:eastAsia="ko-KR"/>
              </w:rPr>
            </w:pPr>
            <w:r w:rsidRPr="00D518DA">
              <w:rPr>
                <w:i/>
              </w:rPr>
              <w:t>For CSI prediction using UE-side model, for performance monitoring, support UE assisted performance monitoring</w:t>
            </w:r>
            <w:r w:rsidRPr="00D518DA">
              <w:rPr>
                <w:rFonts w:eastAsia="DengXian" w:hint="eastAsia"/>
                <w:i/>
                <w:lang w:eastAsia="zh-CN"/>
              </w:rPr>
              <w:t xml:space="preserve"> </w:t>
            </w:r>
            <w:r w:rsidRPr="00D518DA">
              <w:rPr>
                <w:i/>
              </w:rPr>
              <w:t xml:space="preserve">subject to </w:t>
            </w:r>
            <w:r w:rsidRPr="00D518DA">
              <w:rPr>
                <w:rFonts w:eastAsia="DengXian" w:hint="eastAsia"/>
                <w:i/>
                <w:lang w:eastAsia="zh-CN"/>
              </w:rPr>
              <w:t xml:space="preserve">an additional </w:t>
            </w:r>
            <w:r w:rsidRPr="00D518DA">
              <w:rPr>
                <w:i/>
              </w:rPr>
              <w:t>UE capability</w:t>
            </w:r>
            <w:r w:rsidRPr="00D518DA">
              <w:rPr>
                <w:rFonts w:eastAsia="DengXian" w:hint="eastAsia"/>
                <w:i/>
                <w:lang w:eastAsia="zh-CN"/>
              </w:rPr>
              <w:t xml:space="preserve">, and </w:t>
            </w:r>
            <w:r w:rsidRPr="00D518DA">
              <w:rPr>
                <w:i/>
                <w:lang w:eastAsia="ko-KR"/>
              </w:rPr>
              <w:t xml:space="preserve">UE assisted performance monitoring </w:t>
            </w:r>
            <w:r w:rsidRPr="00D518DA">
              <w:rPr>
                <w:rFonts w:eastAsia="DengXian" w:hint="eastAsia"/>
                <w:i/>
                <w:lang w:eastAsia="zh-CN"/>
              </w:rPr>
              <w:t xml:space="preserve">is based on </w:t>
            </w:r>
            <w:r w:rsidRPr="00D518DA">
              <w:rPr>
                <w:i/>
                <w:lang w:eastAsia="ko-KR"/>
              </w:rPr>
              <w:t>Type 3 performance monitoring</w:t>
            </w:r>
          </w:p>
          <w:p w14:paraId="512BDF3D" w14:textId="77777777" w:rsidR="000D2CDE" w:rsidRPr="00D518DA" w:rsidRDefault="000D2CDE" w:rsidP="000D2CDE">
            <w:pPr>
              <w:rPr>
                <w:rFonts w:eastAsia="DengXian"/>
                <w:b/>
                <w:i/>
                <w:highlight w:val="green"/>
                <w:lang w:eastAsia="zh-CN"/>
              </w:rPr>
            </w:pPr>
            <w:r w:rsidRPr="00D518DA">
              <w:rPr>
                <w:rFonts w:eastAsia="DengXian" w:hint="eastAsia"/>
                <w:b/>
                <w:i/>
                <w:highlight w:val="green"/>
                <w:lang w:eastAsia="zh-CN"/>
              </w:rPr>
              <w:lastRenderedPageBreak/>
              <w:t>Agreement</w:t>
            </w:r>
            <w:r w:rsidRPr="00D518DA">
              <w:rPr>
                <w:rFonts w:eastAsia="DengXian"/>
                <w:b/>
                <w:i/>
                <w:highlight w:val="green"/>
                <w:lang w:eastAsia="zh-CN"/>
              </w:rPr>
              <w:t xml:space="preserve"> in RAN1#120-bis</w:t>
            </w:r>
          </w:p>
          <w:p w14:paraId="1B20020D" w14:textId="77777777" w:rsidR="000D2CDE" w:rsidRPr="00D518DA" w:rsidRDefault="000D2CDE" w:rsidP="000D2CDE">
            <w:pPr>
              <w:rPr>
                <w:i/>
              </w:rPr>
            </w:pPr>
            <w:r w:rsidRPr="00D518DA">
              <w:rPr>
                <w:i/>
              </w:rPr>
              <w:t xml:space="preserve">For CSI prediction using UE-side model, for performance monitoring type 3, support SGCS as a performance metric. </w:t>
            </w:r>
          </w:p>
          <w:p w14:paraId="35FB6CDD" w14:textId="77777777" w:rsidR="000D2CDE" w:rsidRPr="00D518DA" w:rsidRDefault="000D2CDE" w:rsidP="000D2CDE">
            <w:pPr>
              <w:rPr>
                <w:rFonts w:eastAsia="DengXian"/>
                <w:b/>
                <w:i/>
                <w:lang w:val="en-US" w:eastAsia="ko-KR"/>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r w:rsidRPr="00D518DA">
              <w:rPr>
                <w:rFonts w:eastAsia="DengXian"/>
                <w:b/>
                <w:i/>
                <w:lang w:val="en-US" w:eastAsia="ko-KR"/>
              </w:rPr>
              <w:t xml:space="preserve"> </w:t>
            </w:r>
          </w:p>
          <w:p w14:paraId="098C2059" w14:textId="77777777" w:rsidR="000D2CDE" w:rsidRPr="00D518DA" w:rsidRDefault="000D2CDE" w:rsidP="000D2CDE">
            <w:pPr>
              <w:rPr>
                <w:i/>
                <w:lang w:eastAsia="zh-CN"/>
              </w:rPr>
            </w:pPr>
            <w:r w:rsidRPr="00D518DA">
              <w:rPr>
                <w:rFonts w:eastAsia="DengXian"/>
                <w:i/>
                <w:lang w:val="en-US" w:eastAsia="ko-KR"/>
              </w:rPr>
              <w:t>For the definition of SGCS,</w:t>
            </w:r>
          </w:p>
          <w:p w14:paraId="5FC1A370" w14:textId="77777777" w:rsidR="000D2CDE" w:rsidRPr="00D518DA" w:rsidRDefault="000D2CDE" w:rsidP="000D2CDE">
            <w:pPr>
              <w:rPr>
                <w:i/>
                <w:lang w:eastAsia="zh-CN"/>
              </w:rPr>
            </w:pPr>
            <w:r w:rsidRPr="00D518DA">
              <w:rPr>
                <w:rFonts w:hint="eastAsia"/>
                <w:i/>
                <w:noProof/>
              </w:rPr>
              <w:drawing>
                <wp:inline distT="0" distB="0" distL="0" distR="0" wp14:anchorId="75BC3653" wp14:editId="507D176C">
                  <wp:extent cx="6118860" cy="13335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22A7E6DE" w14:textId="77777777" w:rsidR="000D2CDE" w:rsidRPr="00D518DA" w:rsidRDefault="000D2CDE" w:rsidP="000D2CDE">
            <w:pPr>
              <w:rPr>
                <w:rFonts w:eastAsiaTheme="minorEastAsia"/>
                <w:i/>
                <w:lang w:eastAsia="ko-KR"/>
              </w:rPr>
            </w:pPr>
            <w:r w:rsidRPr="00D518DA">
              <w:rPr>
                <w:rFonts w:eastAsia="DengXian" w:hint="eastAsia"/>
                <w:i/>
                <w:lang w:eastAsia="zh-CN"/>
              </w:rPr>
              <w:t>Note: How to handle layer mapping mismatch, if any, is up to UE implementation</w:t>
            </w:r>
          </w:p>
          <w:p w14:paraId="1E508AB2" w14:textId="77777777" w:rsidR="000D2CDE" w:rsidRPr="00D518DA" w:rsidRDefault="000D2CDE" w:rsidP="000D2CDE">
            <w:pPr>
              <w:rPr>
                <w:b/>
                <w:i/>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r w:rsidRPr="00D518DA">
              <w:rPr>
                <w:b/>
                <w:i/>
              </w:rPr>
              <w:t xml:space="preserve"> </w:t>
            </w:r>
          </w:p>
          <w:p w14:paraId="12E5A369" w14:textId="77777777" w:rsidR="000D2CDE" w:rsidRPr="00D518DA" w:rsidRDefault="000D2CDE" w:rsidP="000D2CDE">
            <w:pPr>
              <w:rPr>
                <w:i/>
              </w:rPr>
            </w:pPr>
            <w:r w:rsidRPr="00D518DA">
              <w:rPr>
                <w:i/>
              </w:rPr>
              <w:t xml:space="preserve">For CSI prediction using UE-side model, for reporting contents of UE assisted performance monitoring, down-select one alternative by RAN1#121. </w:t>
            </w:r>
          </w:p>
          <w:p w14:paraId="0EBAB755" w14:textId="77777777" w:rsidR="000D2CDE" w:rsidRPr="00D518DA" w:rsidRDefault="000D2CDE" w:rsidP="000D2CDE">
            <w:pPr>
              <w:pStyle w:val="a9"/>
              <w:numPr>
                <w:ilvl w:val="0"/>
                <w:numId w:val="32"/>
              </w:numPr>
              <w:suppressAutoHyphens/>
              <w:spacing w:after="0"/>
              <w:ind w:leftChars="0"/>
              <w:jc w:val="both"/>
              <w:rPr>
                <w:i/>
                <w:lang w:eastAsia="ko-KR"/>
              </w:rPr>
            </w:pPr>
            <w:r w:rsidRPr="00D518DA">
              <w:rPr>
                <w:i/>
                <w:lang w:eastAsia="ko-KR"/>
              </w:rPr>
              <w:t xml:space="preserve">Alt 1: </w:t>
            </w:r>
            <w:r w:rsidRPr="00D518DA">
              <w:rPr>
                <w:rFonts w:eastAsia="DengXian" w:hint="eastAsia"/>
                <w:i/>
              </w:rPr>
              <w:t xml:space="preserve">one SGCS is </w:t>
            </w:r>
            <w:r w:rsidRPr="00D518DA">
              <w:rPr>
                <w:i/>
                <w:lang w:eastAsia="ko-KR"/>
              </w:rPr>
              <w:t>calculated based on predicted CSI</w:t>
            </w:r>
            <w:r w:rsidRPr="00D518DA">
              <w:rPr>
                <w:rFonts w:eastAsia="DengXian" w:hint="eastAsia"/>
                <w:i/>
              </w:rPr>
              <w:t xml:space="preserve"> for one inference reporting</w:t>
            </w:r>
            <w:r w:rsidRPr="00D518DA">
              <w:rPr>
                <w:i/>
                <w:lang w:eastAsia="ko-KR"/>
              </w:rPr>
              <w:t>, ground truth CSI</w:t>
            </w:r>
          </w:p>
          <w:p w14:paraId="2C17F698" w14:textId="77777777" w:rsidR="000D2CDE" w:rsidRPr="00D518DA" w:rsidRDefault="000D2CDE" w:rsidP="000D2CDE">
            <w:pPr>
              <w:pStyle w:val="a9"/>
              <w:numPr>
                <w:ilvl w:val="0"/>
                <w:numId w:val="32"/>
              </w:numPr>
              <w:suppressAutoHyphens/>
              <w:spacing w:after="0"/>
              <w:ind w:leftChars="0"/>
              <w:jc w:val="both"/>
              <w:rPr>
                <w:i/>
                <w:lang w:eastAsia="ko-KR"/>
              </w:rPr>
            </w:pPr>
            <w:r w:rsidRPr="00D518DA">
              <w:rPr>
                <w:rFonts w:hint="eastAsia"/>
                <w:i/>
                <w:lang w:eastAsia="ko-KR"/>
              </w:rPr>
              <w:t>A</w:t>
            </w:r>
            <w:r w:rsidRPr="00D518DA">
              <w:rPr>
                <w:i/>
                <w:lang w:eastAsia="ko-KR"/>
              </w:rPr>
              <w:t xml:space="preserve">lt 2: </w:t>
            </w:r>
            <w:r w:rsidRPr="00D518DA">
              <w:rPr>
                <w:rFonts w:eastAsia="DengXian" w:hint="eastAsia"/>
                <w:i/>
              </w:rPr>
              <w:t xml:space="preserve">one SGCS is calculated based </w:t>
            </w:r>
            <w:r w:rsidRPr="00D518DA">
              <w:rPr>
                <w:i/>
                <w:lang w:eastAsia="ko-KR"/>
              </w:rPr>
              <w:t>on predicted CSI</w:t>
            </w:r>
            <w:r w:rsidRPr="00D518DA">
              <w:rPr>
                <w:rFonts w:eastAsia="DengXian" w:hint="eastAsia"/>
                <w:i/>
              </w:rPr>
              <w:t xml:space="preserve"> for one inference reporting</w:t>
            </w:r>
            <w:r w:rsidRPr="00D518DA">
              <w:rPr>
                <w:i/>
                <w:lang w:eastAsia="ko-KR"/>
              </w:rPr>
              <w:t xml:space="preserve">, </w:t>
            </w:r>
            <w:r w:rsidRPr="00D518DA">
              <w:rPr>
                <w:rFonts w:eastAsia="DengXian" w:hint="eastAsia"/>
                <w:i/>
              </w:rPr>
              <w:t xml:space="preserve">and </w:t>
            </w:r>
            <w:r w:rsidRPr="00D518DA">
              <w:rPr>
                <w:i/>
                <w:lang w:eastAsia="ko-KR"/>
              </w:rPr>
              <w:t>ground truth CSI</w:t>
            </w:r>
            <w:r w:rsidRPr="00D518DA">
              <w:rPr>
                <w:rFonts w:eastAsia="DengXian" w:hint="eastAsia"/>
                <w:i/>
              </w:rPr>
              <w:t xml:space="preserve">, another SGCS is </w:t>
            </w:r>
            <w:r w:rsidRPr="00D518DA">
              <w:rPr>
                <w:i/>
                <w:lang w:eastAsia="ko-KR"/>
              </w:rPr>
              <w:t>based on ground truth CSI a</w:t>
            </w:r>
            <w:r w:rsidRPr="00D518DA">
              <w:rPr>
                <w:rFonts w:eastAsia="DengXian"/>
                <w:i/>
              </w:rPr>
              <w:t xml:space="preserve">nd </w:t>
            </w:r>
            <w:r w:rsidRPr="00D518DA">
              <w:rPr>
                <w:rFonts w:eastAsia="DengXian" w:hint="eastAsia"/>
                <w:i/>
              </w:rPr>
              <w:t>CSI (non-predicted)</w:t>
            </w:r>
            <w:r w:rsidRPr="00D518DA">
              <w:rPr>
                <w:rFonts w:eastAsia="DengXian"/>
                <w:i/>
              </w:rPr>
              <w:t xml:space="preserve"> </w:t>
            </w:r>
            <w:r w:rsidRPr="00D518DA">
              <w:rPr>
                <w:rFonts w:eastAsia="DengXian" w:hint="eastAsia"/>
                <w:i/>
              </w:rPr>
              <w:t xml:space="preserve">corresponding to the latest CSI-RS </w:t>
            </w:r>
            <w:r w:rsidRPr="00D518DA">
              <w:rPr>
                <w:rFonts w:eastAsia="DengXian"/>
                <w:i/>
              </w:rPr>
              <w:t>transmission</w:t>
            </w:r>
            <w:r w:rsidRPr="00D518DA">
              <w:rPr>
                <w:rFonts w:eastAsia="DengXian" w:hint="eastAsia"/>
                <w:i/>
              </w:rPr>
              <w:t xml:space="preserve"> </w:t>
            </w:r>
            <w:r w:rsidRPr="00D518DA">
              <w:rPr>
                <w:rFonts w:eastAsia="DengXian"/>
                <w:i/>
              </w:rPr>
              <w:t>occasion</w:t>
            </w:r>
            <w:r w:rsidRPr="00D518DA">
              <w:rPr>
                <w:rFonts w:eastAsia="DengXian" w:hint="eastAsia"/>
                <w:i/>
              </w:rPr>
              <w:t xml:space="preserve"> not later than CSI reference resource of the inference reporting instance.</w:t>
            </w:r>
          </w:p>
          <w:p w14:paraId="2E5C0055" w14:textId="77777777" w:rsidR="000D2CDE" w:rsidRPr="00D518DA" w:rsidRDefault="000D2CDE" w:rsidP="000D2CDE">
            <w:pPr>
              <w:pStyle w:val="a9"/>
              <w:numPr>
                <w:ilvl w:val="0"/>
                <w:numId w:val="32"/>
              </w:numPr>
              <w:suppressAutoHyphens/>
              <w:spacing w:after="0"/>
              <w:ind w:leftChars="0"/>
              <w:jc w:val="both"/>
              <w:rPr>
                <w:i/>
                <w:lang w:eastAsia="ko-KR"/>
              </w:rPr>
            </w:pPr>
            <w:r w:rsidRPr="00D518DA">
              <w:rPr>
                <w:i/>
                <w:lang w:eastAsia="ko-KR"/>
              </w:rPr>
              <w:t xml:space="preserve">Alt 3: statistic of reporting contents (e.g., mean, x% CDF of SGCS values) of inference reporting instances within configured monitoring window </w:t>
            </w:r>
          </w:p>
          <w:p w14:paraId="1A8591ED" w14:textId="77777777" w:rsidR="000D2CDE" w:rsidRPr="00D518DA" w:rsidRDefault="000D2CDE" w:rsidP="000D2CDE">
            <w:pPr>
              <w:pStyle w:val="a9"/>
              <w:numPr>
                <w:ilvl w:val="1"/>
                <w:numId w:val="32"/>
              </w:numPr>
              <w:suppressAutoHyphens/>
              <w:spacing w:after="0"/>
              <w:ind w:leftChars="0"/>
              <w:jc w:val="both"/>
              <w:rPr>
                <w:i/>
                <w:lang w:eastAsia="ko-KR"/>
              </w:rPr>
            </w:pPr>
            <w:r w:rsidRPr="00D518DA">
              <w:rPr>
                <w:i/>
                <w:lang w:eastAsia="ko-KR"/>
              </w:rPr>
              <w:t xml:space="preserve">Monitoring window can be configured by NW </w:t>
            </w:r>
          </w:p>
          <w:p w14:paraId="113BEACC" w14:textId="77777777" w:rsidR="000D2CDE" w:rsidRPr="00D518DA" w:rsidRDefault="000D2CDE" w:rsidP="000D2CDE">
            <w:pPr>
              <w:pStyle w:val="a9"/>
              <w:numPr>
                <w:ilvl w:val="2"/>
                <w:numId w:val="32"/>
              </w:numPr>
              <w:suppressAutoHyphens/>
              <w:spacing w:after="0"/>
              <w:ind w:leftChars="0"/>
              <w:jc w:val="both"/>
              <w:rPr>
                <w:i/>
                <w:lang w:eastAsia="ko-KR"/>
              </w:rPr>
            </w:pPr>
            <w:r w:rsidRPr="00D518DA">
              <w:rPr>
                <w:rFonts w:hint="eastAsia"/>
                <w:i/>
                <w:lang w:eastAsia="ko-KR"/>
              </w:rPr>
              <w:t>F</w:t>
            </w:r>
            <w:r w:rsidRPr="00D518DA">
              <w:rPr>
                <w:i/>
                <w:lang w:eastAsia="ko-KR"/>
              </w:rPr>
              <w:t>FS on signalling details</w:t>
            </w:r>
          </w:p>
          <w:p w14:paraId="42AB4257" w14:textId="77777777" w:rsidR="000D2CDE" w:rsidRPr="00D518DA" w:rsidRDefault="000D2CDE" w:rsidP="000D2CDE">
            <w:pPr>
              <w:pStyle w:val="a9"/>
              <w:numPr>
                <w:ilvl w:val="0"/>
                <w:numId w:val="32"/>
              </w:numPr>
              <w:suppressAutoHyphens/>
              <w:spacing w:after="0"/>
              <w:ind w:leftChars="0"/>
              <w:jc w:val="both"/>
              <w:rPr>
                <w:i/>
                <w:lang w:eastAsia="ko-KR"/>
              </w:rPr>
            </w:pPr>
            <w:r w:rsidRPr="00D518DA">
              <w:rPr>
                <w:rFonts w:hint="eastAsia"/>
                <w:i/>
                <w:lang w:eastAsia="ko-KR"/>
              </w:rPr>
              <w:t>F</w:t>
            </w:r>
            <w:r w:rsidRPr="00D518DA">
              <w:rPr>
                <w:i/>
                <w:lang w:eastAsia="ko-KR"/>
              </w:rPr>
              <w:t>FS on whether to report per prediction instance, selected prediction instance(s), averaged over prediction instances</w:t>
            </w:r>
          </w:p>
          <w:p w14:paraId="3F1CE038" w14:textId="77777777" w:rsidR="000D2CDE" w:rsidRPr="00D518DA" w:rsidRDefault="000D2CDE" w:rsidP="000D2CDE">
            <w:pPr>
              <w:pStyle w:val="a9"/>
              <w:numPr>
                <w:ilvl w:val="0"/>
                <w:numId w:val="32"/>
              </w:numPr>
              <w:suppressAutoHyphens/>
              <w:spacing w:after="0"/>
              <w:ind w:leftChars="0"/>
              <w:jc w:val="both"/>
              <w:rPr>
                <w:i/>
                <w:lang w:eastAsia="ko-KR"/>
              </w:rPr>
            </w:pPr>
            <w:r w:rsidRPr="00D518DA">
              <w:rPr>
                <w:rFonts w:hint="eastAsia"/>
                <w:i/>
                <w:lang w:eastAsia="ko-KR"/>
              </w:rPr>
              <w:t>F</w:t>
            </w:r>
            <w:r w:rsidRPr="00D518DA">
              <w:rPr>
                <w:i/>
                <w:lang w:eastAsia="ko-KR"/>
              </w:rPr>
              <w:t xml:space="preserve">FS on report frequency granularity (e.g., per wideband or per </w:t>
            </w:r>
            <w:proofErr w:type="spellStart"/>
            <w:r w:rsidRPr="00D518DA">
              <w:rPr>
                <w:i/>
                <w:lang w:eastAsia="ko-KR"/>
              </w:rPr>
              <w:t>subband</w:t>
            </w:r>
            <w:proofErr w:type="spellEnd"/>
            <w:r w:rsidRPr="00D518DA">
              <w:rPr>
                <w:i/>
                <w:lang w:eastAsia="ko-KR"/>
              </w:rPr>
              <w:t xml:space="preserve"> or averaged over </w:t>
            </w:r>
            <w:proofErr w:type="spellStart"/>
            <w:r w:rsidRPr="00D518DA">
              <w:rPr>
                <w:i/>
                <w:lang w:eastAsia="ko-KR"/>
              </w:rPr>
              <w:t>subband</w:t>
            </w:r>
            <w:proofErr w:type="spellEnd"/>
            <w:r w:rsidRPr="00D518DA">
              <w:rPr>
                <w:i/>
                <w:lang w:eastAsia="ko-KR"/>
              </w:rPr>
              <w:t xml:space="preserve"> or selected </w:t>
            </w:r>
            <w:proofErr w:type="spellStart"/>
            <w:r w:rsidRPr="00D518DA">
              <w:rPr>
                <w:i/>
                <w:lang w:eastAsia="ko-KR"/>
              </w:rPr>
              <w:t>subband</w:t>
            </w:r>
            <w:proofErr w:type="spellEnd"/>
            <w:r w:rsidRPr="00D518DA">
              <w:rPr>
                <w:i/>
                <w:lang w:eastAsia="ko-KR"/>
              </w:rPr>
              <w:t>)</w:t>
            </w:r>
          </w:p>
          <w:p w14:paraId="51D28B4D" w14:textId="77777777" w:rsidR="000D2CDE" w:rsidRPr="00D518DA" w:rsidRDefault="000D2CDE" w:rsidP="000D2CDE">
            <w:pPr>
              <w:pStyle w:val="a9"/>
              <w:numPr>
                <w:ilvl w:val="0"/>
                <w:numId w:val="32"/>
              </w:numPr>
              <w:suppressAutoHyphens/>
              <w:spacing w:after="0"/>
              <w:ind w:leftChars="0"/>
              <w:jc w:val="both"/>
              <w:rPr>
                <w:i/>
                <w:lang w:eastAsia="ko-KR"/>
              </w:rPr>
            </w:pPr>
            <w:r w:rsidRPr="00D518DA">
              <w:rPr>
                <w:rFonts w:hint="eastAsia"/>
                <w:i/>
                <w:lang w:eastAsia="ko-KR"/>
              </w:rPr>
              <w:t>F</w:t>
            </w:r>
            <w:r w:rsidRPr="00D518DA">
              <w:rPr>
                <w:i/>
                <w:lang w:eastAsia="ko-KR"/>
              </w:rPr>
              <w:t>FS on whether to report per layer, the first layer, averaged over layer</w:t>
            </w:r>
          </w:p>
          <w:p w14:paraId="501142E9" w14:textId="3807776F" w:rsidR="00745CC3" w:rsidRPr="009B450B" w:rsidRDefault="000D2CDE" w:rsidP="009B450B">
            <w:pPr>
              <w:pStyle w:val="a9"/>
              <w:numPr>
                <w:ilvl w:val="0"/>
                <w:numId w:val="32"/>
              </w:numPr>
              <w:suppressAutoHyphens/>
              <w:spacing w:after="0"/>
              <w:ind w:leftChars="0"/>
              <w:jc w:val="both"/>
              <w:rPr>
                <w:i/>
                <w:lang w:eastAsia="ko-KR"/>
              </w:rPr>
            </w:pPr>
            <w:r w:rsidRPr="00D518DA">
              <w:rPr>
                <w:rFonts w:hint="eastAsia"/>
                <w:i/>
                <w:lang w:eastAsia="ko-KR"/>
              </w:rPr>
              <w:t>F</w:t>
            </w:r>
            <w:r w:rsidRPr="00D518DA">
              <w:rPr>
                <w:i/>
                <w:lang w:eastAsia="ko-KR"/>
              </w:rPr>
              <w:t>FS on how to quantize and report mechanism</w:t>
            </w:r>
          </w:p>
        </w:tc>
      </w:tr>
    </w:tbl>
    <w:p w14:paraId="7E62778B" w14:textId="3FECC9C5" w:rsidR="00E0740D" w:rsidRDefault="00004881" w:rsidP="00EF775A">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lastRenderedPageBreak/>
        <w:t>A</w:t>
      </w:r>
      <w:r>
        <w:rPr>
          <w:rFonts w:ascii="Times" w:eastAsia="바탕" w:hAnsi="Times"/>
          <w:iCs/>
          <w:sz w:val="22"/>
          <w:szCs w:val="28"/>
          <w:lang w:eastAsia="ko-KR"/>
        </w:rPr>
        <w:t>t the previous meeting, three options were discussed regarding the reporting contents for UE-assisted performance monitoring. Fundamentally, SGCS is a metric that quantifies the similarity between two vectors. According to the agreed-upon definition, SGCS - calculated based on the predicted CSI for one inference reporting instance and the corresponding ground truth CSI – provides a reliable indication of the similarity between the inference results and the actual values. This metric also offers meaningful insights into the status of the AI/ML model.</w:t>
      </w:r>
    </w:p>
    <w:p w14:paraId="7A05533E" w14:textId="26BBE3B5" w:rsidR="00004881" w:rsidRDefault="00004881" w:rsidP="00EF775A">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I</w:t>
      </w:r>
      <w:r>
        <w:rPr>
          <w:rFonts w:ascii="Times" w:eastAsia="바탕" w:hAnsi="Times"/>
          <w:iCs/>
          <w:sz w:val="22"/>
          <w:szCs w:val="28"/>
          <w:lang w:eastAsia="ko-KR"/>
        </w:rPr>
        <w:t xml:space="preserve">n particular, such SGCS reporting enables the network to determine appropriate operational decisions such as switching, </w:t>
      </w:r>
      <w:proofErr w:type="spellStart"/>
      <w:r>
        <w:rPr>
          <w:rFonts w:ascii="Times" w:eastAsia="바탕" w:hAnsi="Times"/>
          <w:iCs/>
          <w:sz w:val="22"/>
          <w:szCs w:val="28"/>
          <w:lang w:eastAsia="ko-KR"/>
        </w:rPr>
        <w:t>fallback</w:t>
      </w:r>
      <w:proofErr w:type="spellEnd"/>
      <w:r>
        <w:rPr>
          <w:rFonts w:ascii="Times" w:eastAsia="바탕" w:hAnsi="Times"/>
          <w:iCs/>
          <w:sz w:val="22"/>
          <w:szCs w:val="28"/>
          <w:lang w:eastAsia="ko-KR"/>
        </w:rPr>
        <w:t>, or maintenance of the AI/ML model. Conversely, calculating SGCS using the ground truth CSI and the CSI associated with the latest CSI-RS transmission occasion not later than CSI reference resource of the inference reporting instance may fail to reflect scenarios where the channel changes rapidly.</w:t>
      </w:r>
    </w:p>
    <w:p w14:paraId="111B6E80" w14:textId="172C4953" w:rsidR="00004881" w:rsidRDefault="00004881" w:rsidP="00EF775A">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F</w:t>
      </w:r>
      <w:r>
        <w:rPr>
          <w:rFonts w:ascii="Times" w:eastAsia="바탕" w:hAnsi="Times"/>
          <w:iCs/>
          <w:sz w:val="22"/>
          <w:szCs w:val="28"/>
          <w:lang w:eastAsia="ko-KR"/>
        </w:rPr>
        <w:t>rom our perspective, including an additional SGCS based on the ground truth CSI and baseline CSI does not offer significant benefits and instead introduces unnecessary reporting overhead. Accordingly, we propose supporting Alt 1 for the reporting contents.</w:t>
      </w:r>
    </w:p>
    <w:p w14:paraId="182CD1C4" w14:textId="5A1B3306" w:rsidR="00EF775A" w:rsidRDefault="00EF775A" w:rsidP="00EF775A">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For CSI prediction using UE-sided model, for reporting contents of UE assisted performance monitoring, support Alt 1, that UE only reports one SGCS calculated based on predicted CSI for one inference reporting, ground truth CSI.</w:t>
      </w:r>
    </w:p>
    <w:p w14:paraId="1B404732" w14:textId="1D50306F" w:rsidR="00004881" w:rsidRDefault="00004881" w:rsidP="00536415">
      <w:pPr>
        <w:spacing w:after="120" w:line="276" w:lineRule="auto"/>
        <w:ind w:firstLineChars="100" w:firstLine="220"/>
        <w:jc w:val="both"/>
        <w:rPr>
          <w:rFonts w:ascii="Times" w:eastAsia="바탕" w:hAnsi="Times"/>
          <w:iCs/>
          <w:sz w:val="22"/>
          <w:szCs w:val="28"/>
          <w:lang w:eastAsia="ko-KR"/>
        </w:rPr>
      </w:pPr>
      <w:r>
        <w:rPr>
          <w:rFonts w:ascii="Times" w:eastAsia="바탕" w:hAnsi="Times"/>
          <w:iCs/>
          <w:sz w:val="22"/>
          <w:szCs w:val="28"/>
          <w:lang w:eastAsia="ko-KR"/>
        </w:rPr>
        <w:lastRenderedPageBreak/>
        <w:t xml:space="preserve">For the SGCS reporting operation, the UE may report a single SGCS value that is averaged across all layers, prediction instances, and </w:t>
      </w:r>
      <w:proofErr w:type="spellStart"/>
      <w:r>
        <w:rPr>
          <w:rFonts w:ascii="Times" w:eastAsia="바탕" w:hAnsi="Times"/>
          <w:iCs/>
          <w:sz w:val="22"/>
          <w:szCs w:val="28"/>
          <w:lang w:eastAsia="ko-KR"/>
        </w:rPr>
        <w:t>subbands</w:t>
      </w:r>
      <w:proofErr w:type="spellEnd"/>
      <w:r>
        <w:rPr>
          <w:rFonts w:ascii="Times" w:eastAsia="바탕" w:hAnsi="Times"/>
          <w:iCs/>
          <w:sz w:val="22"/>
          <w:szCs w:val="28"/>
          <w:lang w:eastAsia="ko-KR"/>
        </w:rPr>
        <w:t xml:space="preserve"> in</w:t>
      </w:r>
      <w:r w:rsidR="00805DA2">
        <w:rPr>
          <w:rFonts w:ascii="Times" w:eastAsia="바탕" w:hAnsi="Times"/>
          <w:iCs/>
          <w:sz w:val="22"/>
          <w:szCs w:val="28"/>
          <w:lang w:eastAsia="ko-KR"/>
        </w:rPr>
        <w:t xml:space="preserve"> order to minimize signalling overhead. If SGCS values are reported separately for each layer, instance, or </w:t>
      </w:r>
      <w:proofErr w:type="spellStart"/>
      <w:r w:rsidR="00805DA2">
        <w:rPr>
          <w:rFonts w:ascii="Times" w:eastAsia="바탕" w:hAnsi="Times"/>
          <w:iCs/>
          <w:sz w:val="22"/>
          <w:szCs w:val="28"/>
          <w:lang w:eastAsia="ko-KR"/>
        </w:rPr>
        <w:t>subband</w:t>
      </w:r>
      <w:proofErr w:type="spellEnd"/>
      <w:r w:rsidR="00805DA2">
        <w:rPr>
          <w:rFonts w:ascii="Times" w:eastAsia="바탕" w:hAnsi="Times"/>
          <w:iCs/>
          <w:sz w:val="22"/>
          <w:szCs w:val="28"/>
          <w:lang w:eastAsia="ko-KR"/>
        </w:rPr>
        <w:t>, this would significantly increase the amount of data to be reported. In other words, such detailed reporting would require additional signalling and consume substantial uplink resources.</w:t>
      </w:r>
    </w:p>
    <w:p w14:paraId="285EDA42" w14:textId="0B18DD05" w:rsidR="00805DA2" w:rsidRPr="00004881" w:rsidRDefault="00805DA2" w:rsidP="00536415">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F</w:t>
      </w:r>
      <w:r>
        <w:rPr>
          <w:rFonts w:ascii="Times" w:eastAsia="바탕" w:hAnsi="Times"/>
          <w:iCs/>
          <w:sz w:val="22"/>
          <w:szCs w:val="28"/>
          <w:lang w:eastAsia="ko-KR"/>
        </w:rPr>
        <w:t xml:space="preserve">rom our perspective, in order to mitigate uplink resource consumption, the UE should report and SGCS value that is averaged over all relevant dimensions, including layers, prediction instances, and </w:t>
      </w:r>
      <w:proofErr w:type="spellStart"/>
      <w:r>
        <w:rPr>
          <w:rFonts w:ascii="Times" w:eastAsia="바탕" w:hAnsi="Times"/>
          <w:iCs/>
          <w:sz w:val="22"/>
          <w:szCs w:val="28"/>
          <w:lang w:eastAsia="ko-KR"/>
        </w:rPr>
        <w:t>subbands</w:t>
      </w:r>
      <w:proofErr w:type="spellEnd"/>
      <w:r>
        <w:rPr>
          <w:rFonts w:ascii="Times" w:eastAsia="바탕" w:hAnsi="Times"/>
          <w:iCs/>
          <w:sz w:val="22"/>
          <w:szCs w:val="28"/>
          <w:lang w:eastAsia="ko-KR"/>
        </w:rPr>
        <w:t>.</w:t>
      </w:r>
    </w:p>
    <w:p w14:paraId="4D27F194" w14:textId="536A10BB" w:rsidR="00D855A8" w:rsidRPr="00D855A8" w:rsidRDefault="00D855A8" w:rsidP="00D855A8">
      <w:pPr>
        <w:pStyle w:val="a9"/>
        <w:numPr>
          <w:ilvl w:val="0"/>
          <w:numId w:val="14"/>
        </w:numPr>
        <w:spacing w:after="120" w:line="276" w:lineRule="auto"/>
        <w:ind w:leftChars="0"/>
        <w:jc w:val="both"/>
        <w:rPr>
          <w:rFonts w:ascii="Times" w:eastAsia="바탕" w:hAnsi="Times"/>
          <w:i/>
          <w:iCs/>
          <w:sz w:val="22"/>
          <w:szCs w:val="28"/>
          <w:lang w:eastAsia="ko-KR"/>
        </w:rPr>
      </w:pPr>
      <w:r w:rsidRPr="00D855A8">
        <w:rPr>
          <w:rFonts w:ascii="Times" w:eastAsia="바탕" w:hAnsi="Times" w:hint="eastAsia"/>
          <w:b/>
          <w:i/>
          <w:iCs/>
          <w:sz w:val="22"/>
          <w:szCs w:val="28"/>
          <w:lang w:eastAsia="ko-KR"/>
        </w:rPr>
        <w:t>P</w:t>
      </w:r>
      <w:r w:rsidRPr="00D855A8">
        <w:rPr>
          <w:rFonts w:ascii="Times" w:eastAsia="바탕" w:hAnsi="Times"/>
          <w:b/>
          <w:i/>
          <w:iCs/>
          <w:sz w:val="22"/>
          <w:szCs w:val="28"/>
          <w:lang w:eastAsia="ko-KR"/>
        </w:rPr>
        <w:t>roposal 5:</w:t>
      </w:r>
      <w:r w:rsidRPr="00D855A8">
        <w:rPr>
          <w:rFonts w:ascii="Times" w:eastAsia="바탕" w:hAnsi="Times"/>
          <w:i/>
          <w:iCs/>
          <w:sz w:val="22"/>
          <w:szCs w:val="28"/>
          <w:lang w:eastAsia="ko-KR"/>
        </w:rPr>
        <w:t xml:space="preserve"> </w:t>
      </w:r>
      <w:r>
        <w:rPr>
          <w:rFonts w:ascii="Times" w:eastAsia="바탕" w:hAnsi="Times"/>
          <w:i/>
          <w:iCs/>
          <w:sz w:val="22"/>
          <w:szCs w:val="28"/>
          <w:lang w:eastAsia="ko-KR"/>
        </w:rPr>
        <w:t xml:space="preserve">For reporting contents of UE assisted performance monitoring, </w:t>
      </w:r>
      <w:r w:rsidRPr="00D855A8">
        <w:rPr>
          <w:rFonts w:ascii="Times" w:eastAsia="바탕" w:hAnsi="Times"/>
          <w:i/>
          <w:iCs/>
          <w:sz w:val="22"/>
          <w:szCs w:val="28"/>
          <w:lang w:eastAsia="ko-KR"/>
        </w:rPr>
        <w:t xml:space="preserve">UE reports the SGCS </w:t>
      </w:r>
      <w:r w:rsidR="00805DA2">
        <w:rPr>
          <w:rFonts w:ascii="Times" w:eastAsia="바탕" w:hAnsi="Times"/>
          <w:i/>
          <w:iCs/>
          <w:sz w:val="22"/>
          <w:szCs w:val="28"/>
          <w:lang w:eastAsia="ko-KR"/>
        </w:rPr>
        <w:t xml:space="preserve">value averaged across all layers, prediction instances, and </w:t>
      </w:r>
      <w:proofErr w:type="spellStart"/>
      <w:r w:rsidR="00805DA2">
        <w:rPr>
          <w:rFonts w:ascii="Times" w:eastAsia="바탕" w:hAnsi="Times"/>
          <w:i/>
          <w:iCs/>
          <w:sz w:val="22"/>
          <w:szCs w:val="28"/>
          <w:lang w:eastAsia="ko-KR"/>
        </w:rPr>
        <w:t>subbands</w:t>
      </w:r>
      <w:proofErr w:type="spellEnd"/>
      <w:r w:rsidR="00805DA2">
        <w:rPr>
          <w:rFonts w:ascii="Times" w:eastAsia="바탕" w:hAnsi="Times"/>
          <w:i/>
          <w:iCs/>
          <w:sz w:val="22"/>
          <w:szCs w:val="28"/>
          <w:lang w:eastAsia="ko-KR"/>
        </w:rPr>
        <w:t>, in order to reduce uplink reporting overhead</w:t>
      </w:r>
      <w:r>
        <w:rPr>
          <w:rFonts w:ascii="Times" w:eastAsia="바탕" w:hAnsi="Times"/>
          <w:i/>
          <w:iCs/>
          <w:sz w:val="22"/>
          <w:szCs w:val="28"/>
          <w:lang w:eastAsia="ko-KR"/>
        </w:rPr>
        <w:t>.</w:t>
      </w:r>
    </w:p>
    <w:p w14:paraId="724DED6D" w14:textId="5073EE81" w:rsidR="00805DA2" w:rsidRDefault="00805DA2" w:rsidP="00536415">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I</w:t>
      </w:r>
      <w:r>
        <w:rPr>
          <w:rFonts w:ascii="Times" w:eastAsia="바탕" w:hAnsi="Times"/>
          <w:iCs/>
          <w:sz w:val="22"/>
          <w:szCs w:val="28"/>
          <w:lang w:eastAsia="ko-KR"/>
        </w:rPr>
        <w:t>n the context of SGCS reporting operations, quantization of the SGCS value constitutes an additional consideration for UE-assisted performance monitoring. Specifically, the network should configure a set of range intervals for SGCS, enabling the UE to report the corresponding range to which the calculated SGCS belongs.</w:t>
      </w:r>
    </w:p>
    <w:p w14:paraId="0A91A335" w14:textId="2A33677A" w:rsidR="00805DA2" w:rsidRPr="00805DA2" w:rsidRDefault="00805DA2" w:rsidP="00536415">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G</w:t>
      </w:r>
      <w:r>
        <w:rPr>
          <w:rFonts w:ascii="Times" w:eastAsia="바탕" w:hAnsi="Times"/>
          <w:iCs/>
          <w:sz w:val="22"/>
          <w:szCs w:val="28"/>
          <w:lang w:eastAsia="ko-KR"/>
        </w:rPr>
        <w:t xml:space="preserve">iven that the SGCS value lies within the range [0, 1], the network can configure a number </w:t>
      </w:r>
      <m:oMath>
        <m:r>
          <w:rPr>
            <w:rFonts w:ascii="Cambria Math" w:eastAsia="바탕" w:hAnsi="Cambria Math"/>
            <w:sz w:val="22"/>
            <w:szCs w:val="28"/>
            <w:lang w:eastAsia="ko-KR"/>
          </w:rPr>
          <m:t>N</m:t>
        </m:r>
      </m:oMath>
      <w:r>
        <w:rPr>
          <w:rFonts w:ascii="Times" w:eastAsia="바탕" w:hAnsi="Times" w:hint="eastAsia"/>
          <w:iCs/>
          <w:sz w:val="22"/>
          <w:szCs w:val="28"/>
          <w:lang w:eastAsia="ko-KR"/>
        </w:rPr>
        <w:t xml:space="preserve"> </w:t>
      </w:r>
      <w:r>
        <w:rPr>
          <w:rFonts w:ascii="Times" w:eastAsia="바탕" w:hAnsi="Times"/>
          <w:iCs/>
          <w:sz w:val="22"/>
          <w:szCs w:val="28"/>
          <w:lang w:eastAsia="ko-KR"/>
        </w:rPr>
        <w:t>of uniformly divided intervals over this range. The UE can then report the index of the interval that contains the calculated SGCS value.</w:t>
      </w:r>
    </w:p>
    <w:p w14:paraId="11157A21" w14:textId="345D6BC2" w:rsidR="00805DA2" w:rsidRPr="00805DA2" w:rsidRDefault="00805DA2" w:rsidP="00536415">
      <w:pPr>
        <w:spacing w:after="120" w:line="276" w:lineRule="auto"/>
        <w:ind w:firstLineChars="100" w:firstLine="220"/>
        <w:jc w:val="both"/>
        <w:rPr>
          <w:rFonts w:ascii="Times" w:eastAsia="바탕" w:hAnsi="Times"/>
          <w:iCs/>
          <w:sz w:val="22"/>
          <w:szCs w:val="28"/>
          <w:lang w:eastAsia="ko-KR"/>
        </w:rPr>
      </w:pPr>
      <w:r w:rsidRPr="00805DA2">
        <w:rPr>
          <w:rFonts w:ascii="Times" w:eastAsia="바탕" w:hAnsi="Times" w:hint="eastAsia"/>
          <w:iCs/>
          <w:sz w:val="22"/>
          <w:szCs w:val="28"/>
          <w:lang w:eastAsia="ko-KR"/>
        </w:rPr>
        <w:t>F</w:t>
      </w:r>
      <w:r w:rsidRPr="00805DA2">
        <w:rPr>
          <w:rFonts w:ascii="Times" w:eastAsia="바탕" w:hAnsi="Times"/>
          <w:iCs/>
          <w:sz w:val="22"/>
          <w:szCs w:val="28"/>
          <w:lang w:eastAsia="ko-KR"/>
        </w:rPr>
        <w:t xml:space="preserve">or example, if the calculated SGCS is 0.94 and the network configures </w:t>
      </w:r>
      <m:oMath>
        <m:r>
          <w:rPr>
            <w:rFonts w:ascii="Cambria Math" w:eastAsia="바탕" w:hAnsi="Cambria Math"/>
            <w:sz w:val="22"/>
            <w:szCs w:val="28"/>
            <w:lang w:eastAsia="ko-KR"/>
          </w:rPr>
          <m:t>N=10</m:t>
        </m:r>
      </m:oMath>
      <w:r w:rsidRPr="00805DA2">
        <w:rPr>
          <w:rFonts w:ascii="Times" w:eastAsia="바탕" w:hAnsi="Times" w:hint="eastAsia"/>
          <w:iCs/>
          <w:sz w:val="22"/>
          <w:szCs w:val="28"/>
          <w:lang w:eastAsia="ko-KR"/>
        </w:rPr>
        <w:t>,</w:t>
      </w:r>
      <w:r w:rsidRPr="00805DA2">
        <w:rPr>
          <w:rFonts w:ascii="Times" w:eastAsia="바탕" w:hAnsi="Times"/>
          <w:iCs/>
          <w:sz w:val="22"/>
          <w:szCs w:val="28"/>
          <w:lang w:eastAsia="ko-KR"/>
        </w:rPr>
        <w:t xml:space="preserve"> the interval set is: </w:t>
      </w:r>
      <m:oMath>
        <m:r>
          <m:rPr>
            <m:sty m:val="p"/>
          </m:rPr>
          <w:rPr>
            <w:rFonts w:ascii="Cambria Math" w:eastAsia="바탕" w:hAnsi="Cambria Math"/>
            <w:sz w:val="22"/>
            <w:szCs w:val="28"/>
            <w:lang w:eastAsia="ko-KR"/>
          </w:rPr>
          <m:t>{</m:t>
        </m:r>
        <m:d>
          <m:dPr>
            <m:begChr m:val="["/>
            <m:endChr m:val="]"/>
            <m:ctrlPr>
              <w:rPr>
                <w:rFonts w:ascii="Cambria Math" w:eastAsia="바탕" w:hAnsi="Cambria Math"/>
                <w:iCs/>
                <w:sz w:val="22"/>
                <w:szCs w:val="28"/>
                <w:lang w:eastAsia="ko-KR"/>
              </w:rPr>
            </m:ctrlPr>
          </m:dPr>
          <m:e>
            <m:r>
              <m:rPr>
                <m:sty m:val="p"/>
              </m:rPr>
              <w:rPr>
                <w:rFonts w:ascii="Cambria Math" w:eastAsia="바탕" w:hAnsi="Cambria Math"/>
                <w:sz w:val="22"/>
                <w:szCs w:val="28"/>
                <w:lang w:eastAsia="ko-KR"/>
              </w:rPr>
              <m:t>0,0.1</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m:rPr>
                <m:sty m:val="p"/>
              </m:rPr>
              <w:rPr>
                <w:rFonts w:ascii="Cambria Math" w:eastAsia="바탕" w:hAnsi="Cambria Math"/>
                <w:sz w:val="22"/>
                <w:szCs w:val="28"/>
                <w:lang w:eastAsia="ko-KR"/>
              </w:rPr>
              <m:t>0.1,0.2</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m:rPr>
                <m:sty m:val="p"/>
              </m:rPr>
              <w:rPr>
                <w:rFonts w:ascii="Cambria Math" w:eastAsia="바탕" w:hAnsi="Cambria Math"/>
                <w:sz w:val="22"/>
                <w:szCs w:val="28"/>
                <w:lang w:eastAsia="ko-KR"/>
              </w:rPr>
              <m:t>0.2,0.3</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w:rPr>
                <w:rFonts w:ascii="Cambria Math" w:eastAsia="바탕" w:hAnsi="Cambria Math"/>
                <w:sz w:val="22"/>
                <w:szCs w:val="28"/>
                <w:lang w:eastAsia="ko-KR"/>
              </w:rPr>
              <m:t>0.3</m:t>
            </m:r>
            <m:r>
              <m:rPr>
                <m:sty m:val="p"/>
              </m:rPr>
              <w:rPr>
                <w:rFonts w:ascii="Cambria Math" w:eastAsia="바탕" w:hAnsi="Cambria Math"/>
                <w:sz w:val="22"/>
                <w:szCs w:val="28"/>
                <w:lang w:eastAsia="ko-KR"/>
              </w:rPr>
              <m:t>,0.4</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w:rPr>
                <w:rFonts w:ascii="Cambria Math" w:eastAsia="바탕" w:hAnsi="Cambria Math"/>
                <w:sz w:val="22"/>
                <w:szCs w:val="28"/>
                <w:lang w:eastAsia="ko-KR"/>
              </w:rPr>
              <m:t>0.4</m:t>
            </m:r>
            <m:r>
              <m:rPr>
                <m:sty m:val="p"/>
              </m:rPr>
              <w:rPr>
                <w:rFonts w:ascii="Cambria Math" w:eastAsia="바탕" w:hAnsi="Cambria Math"/>
                <w:sz w:val="22"/>
                <w:szCs w:val="28"/>
                <w:lang w:eastAsia="ko-KR"/>
              </w:rPr>
              <m:t>,0.5</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w:rPr>
                <w:rFonts w:ascii="Cambria Math" w:eastAsia="바탕" w:hAnsi="Cambria Math"/>
                <w:sz w:val="22"/>
                <w:szCs w:val="28"/>
                <w:lang w:eastAsia="ko-KR"/>
              </w:rPr>
              <m:t>0.5</m:t>
            </m:r>
            <m:r>
              <m:rPr>
                <m:sty m:val="p"/>
              </m:rPr>
              <w:rPr>
                <w:rFonts w:ascii="Cambria Math" w:eastAsia="바탕" w:hAnsi="Cambria Math"/>
                <w:sz w:val="22"/>
                <w:szCs w:val="28"/>
                <w:lang w:eastAsia="ko-KR"/>
              </w:rPr>
              <m:t>,0.6</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w:rPr>
                <w:rFonts w:ascii="Cambria Math" w:eastAsia="바탕" w:hAnsi="Cambria Math"/>
                <w:sz w:val="22"/>
                <w:szCs w:val="28"/>
                <w:lang w:eastAsia="ko-KR"/>
              </w:rPr>
              <m:t>0.6</m:t>
            </m:r>
            <m:r>
              <m:rPr>
                <m:sty m:val="p"/>
              </m:rPr>
              <w:rPr>
                <w:rFonts w:ascii="Cambria Math" w:eastAsia="바탕" w:hAnsi="Cambria Math"/>
                <w:sz w:val="22"/>
                <w:szCs w:val="28"/>
                <w:lang w:eastAsia="ko-KR"/>
              </w:rPr>
              <m:t>,0.7</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w:rPr>
                <w:rFonts w:ascii="Cambria Math" w:eastAsia="바탕" w:hAnsi="Cambria Math"/>
                <w:sz w:val="22"/>
                <w:szCs w:val="28"/>
                <w:lang w:eastAsia="ko-KR"/>
              </w:rPr>
              <m:t>0.7</m:t>
            </m:r>
            <m:r>
              <m:rPr>
                <m:sty m:val="p"/>
              </m:rPr>
              <w:rPr>
                <w:rFonts w:ascii="Cambria Math" w:eastAsia="바탕" w:hAnsi="Cambria Math"/>
                <w:sz w:val="22"/>
                <w:szCs w:val="28"/>
                <w:lang w:eastAsia="ko-KR"/>
              </w:rPr>
              <m:t>,0.8</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w:rPr>
                <w:rFonts w:ascii="Cambria Math" w:eastAsia="바탕" w:hAnsi="Cambria Math"/>
                <w:sz w:val="22"/>
                <w:szCs w:val="28"/>
                <w:lang w:eastAsia="ko-KR"/>
              </w:rPr>
              <m:t>0.8</m:t>
            </m:r>
            <m:r>
              <m:rPr>
                <m:sty m:val="p"/>
              </m:rPr>
              <w:rPr>
                <w:rFonts w:ascii="Cambria Math" w:eastAsia="바탕" w:hAnsi="Cambria Math"/>
                <w:sz w:val="22"/>
                <w:szCs w:val="28"/>
                <w:lang w:eastAsia="ko-KR"/>
              </w:rPr>
              <m:t>,0.9</m:t>
            </m:r>
          </m:e>
        </m:d>
        <m:r>
          <m:rPr>
            <m:sty m:val="p"/>
          </m:rPr>
          <w:rPr>
            <w:rFonts w:ascii="Cambria Math" w:eastAsia="바탕" w:hAnsi="Cambria Math"/>
            <w:sz w:val="22"/>
            <w:szCs w:val="28"/>
            <w:lang w:eastAsia="ko-KR"/>
          </w:rPr>
          <m:t>,</m:t>
        </m:r>
        <m:d>
          <m:dPr>
            <m:endChr m:val="]"/>
            <m:ctrlPr>
              <w:rPr>
                <w:rFonts w:ascii="Cambria Math" w:eastAsia="바탕" w:hAnsi="Cambria Math"/>
                <w:iCs/>
                <w:sz w:val="22"/>
                <w:szCs w:val="28"/>
                <w:lang w:eastAsia="ko-KR"/>
              </w:rPr>
            </m:ctrlPr>
          </m:dPr>
          <m:e>
            <m:r>
              <w:rPr>
                <w:rFonts w:ascii="Cambria Math" w:eastAsia="바탕" w:hAnsi="Cambria Math"/>
                <w:sz w:val="22"/>
                <w:szCs w:val="28"/>
                <w:lang w:eastAsia="ko-KR"/>
              </w:rPr>
              <m:t>0.9</m:t>
            </m:r>
            <m:r>
              <m:rPr>
                <m:sty m:val="p"/>
              </m:rPr>
              <w:rPr>
                <w:rFonts w:ascii="Cambria Math" w:eastAsia="바탕" w:hAnsi="Cambria Math"/>
                <w:sz w:val="22"/>
                <w:szCs w:val="28"/>
                <w:lang w:eastAsia="ko-KR"/>
              </w:rPr>
              <m:t>,1</m:t>
            </m:r>
          </m:e>
        </m:d>
        <m:r>
          <m:rPr>
            <m:sty m:val="p"/>
          </m:rPr>
          <w:rPr>
            <w:rFonts w:ascii="Cambria Math" w:eastAsia="바탕" w:hAnsi="Cambria Math"/>
            <w:sz w:val="22"/>
            <w:szCs w:val="28"/>
            <w:lang w:eastAsia="ko-KR"/>
          </w:rPr>
          <m:t>}</m:t>
        </m:r>
      </m:oMath>
      <w:r w:rsidRPr="00805DA2">
        <w:rPr>
          <w:rFonts w:ascii="Times" w:eastAsia="바탕" w:hAnsi="Times" w:hint="eastAsia"/>
          <w:sz w:val="22"/>
          <w:szCs w:val="28"/>
          <w:lang w:eastAsia="ko-KR"/>
        </w:rPr>
        <w:t>.</w:t>
      </w:r>
      <w:r w:rsidRPr="00805DA2">
        <w:rPr>
          <w:rFonts w:ascii="Times" w:eastAsia="바탕" w:hAnsi="Times"/>
          <w:sz w:val="22"/>
          <w:szCs w:val="28"/>
          <w:lang w:eastAsia="ko-KR"/>
        </w:rPr>
        <w:t xml:space="preserve"> In this case, since </w:t>
      </w:r>
      <m:oMath>
        <m:r>
          <m:rPr>
            <m:sty m:val="p"/>
          </m:rPr>
          <w:rPr>
            <w:rFonts w:ascii="Cambria Math" w:eastAsia="바탕" w:hAnsi="Cambria Math"/>
            <w:sz w:val="22"/>
            <w:szCs w:val="28"/>
            <w:lang w:eastAsia="ko-KR"/>
          </w:rPr>
          <m:t>0.94∈(0.9, 1]</m:t>
        </m:r>
      </m:oMath>
      <w:r w:rsidRPr="00805DA2">
        <w:rPr>
          <w:rFonts w:ascii="Times" w:eastAsia="바탕" w:hAnsi="Times" w:hint="eastAsia"/>
          <w:iCs/>
          <w:sz w:val="22"/>
          <w:szCs w:val="28"/>
          <w:lang w:eastAsia="ko-KR"/>
        </w:rPr>
        <w:t>,</w:t>
      </w:r>
      <w:r w:rsidRPr="00805DA2">
        <w:rPr>
          <w:rFonts w:ascii="Times" w:eastAsia="바탕" w:hAnsi="Times"/>
          <w:iCs/>
          <w:sz w:val="22"/>
          <w:szCs w:val="28"/>
          <w:lang w:eastAsia="ko-KR"/>
        </w:rPr>
        <w:t xml:space="preserve"> the UE would report ‘9’, which is the index of the corresponding interval.</w:t>
      </w:r>
    </w:p>
    <w:p w14:paraId="78F5D745" w14:textId="15EE7B91" w:rsidR="00EB3855" w:rsidRPr="00EB3855" w:rsidRDefault="00EB3855" w:rsidP="00EB3855">
      <w:pPr>
        <w:pStyle w:val="a9"/>
        <w:numPr>
          <w:ilvl w:val="0"/>
          <w:numId w:val="14"/>
        </w:numPr>
        <w:spacing w:after="120" w:line="276" w:lineRule="auto"/>
        <w:ind w:leftChars="0"/>
        <w:jc w:val="both"/>
        <w:rPr>
          <w:rFonts w:ascii="Times" w:eastAsia="바탕" w:hAnsi="Times"/>
          <w:i/>
          <w:iCs/>
          <w:sz w:val="22"/>
          <w:szCs w:val="28"/>
          <w:lang w:eastAsia="ko-KR"/>
        </w:rPr>
      </w:pPr>
      <w:r w:rsidRPr="00EB3855">
        <w:rPr>
          <w:rFonts w:ascii="Times" w:eastAsia="바탕" w:hAnsi="Times" w:hint="eastAsia"/>
          <w:b/>
          <w:i/>
          <w:iCs/>
          <w:sz w:val="22"/>
          <w:szCs w:val="28"/>
          <w:lang w:eastAsia="ko-KR"/>
        </w:rPr>
        <w:t>P</w:t>
      </w:r>
      <w:r w:rsidRPr="00EB3855">
        <w:rPr>
          <w:rFonts w:ascii="Times" w:eastAsia="바탕" w:hAnsi="Times"/>
          <w:b/>
          <w:i/>
          <w:iCs/>
          <w:sz w:val="22"/>
          <w:szCs w:val="28"/>
          <w:lang w:eastAsia="ko-KR"/>
        </w:rPr>
        <w:t>roposal 6:</w:t>
      </w:r>
      <w:r w:rsidRPr="00EB3855">
        <w:rPr>
          <w:rFonts w:ascii="Times" w:eastAsia="바탕" w:hAnsi="Times"/>
          <w:i/>
          <w:iCs/>
          <w:sz w:val="22"/>
          <w:szCs w:val="28"/>
          <w:lang w:eastAsia="ko-KR"/>
        </w:rPr>
        <w:t xml:space="preserve"> For </w:t>
      </w:r>
      <w:r w:rsidR="00805DA2">
        <w:rPr>
          <w:rFonts w:ascii="Times" w:eastAsia="바탕" w:hAnsi="Times"/>
          <w:i/>
          <w:iCs/>
          <w:sz w:val="22"/>
          <w:szCs w:val="28"/>
          <w:lang w:eastAsia="ko-KR"/>
        </w:rPr>
        <w:t>the quantization of the reported SGCS</w:t>
      </w:r>
      <w:r w:rsidRPr="00EB3855">
        <w:rPr>
          <w:rFonts w:ascii="Times" w:eastAsia="바탕" w:hAnsi="Times"/>
          <w:i/>
          <w:iCs/>
          <w:sz w:val="22"/>
          <w:szCs w:val="28"/>
          <w:lang w:eastAsia="ko-KR"/>
        </w:rPr>
        <w:t xml:space="preserve">, </w:t>
      </w:r>
      <w:r w:rsidR="00B348D8">
        <w:rPr>
          <w:rFonts w:ascii="Times" w:eastAsia="바탕" w:hAnsi="Times"/>
          <w:i/>
          <w:iCs/>
          <w:sz w:val="22"/>
          <w:szCs w:val="28"/>
          <w:lang w:eastAsia="ko-KR"/>
        </w:rPr>
        <w:t xml:space="preserve">the </w:t>
      </w:r>
      <w:r w:rsidRPr="00EB3855">
        <w:rPr>
          <w:rFonts w:ascii="Times" w:eastAsia="바탕" w:hAnsi="Times"/>
          <w:i/>
          <w:iCs/>
          <w:sz w:val="22"/>
          <w:szCs w:val="28"/>
          <w:lang w:eastAsia="ko-KR"/>
        </w:rPr>
        <w:t>network can configure the number of uniformly divided range interval</w:t>
      </w:r>
      <w:r w:rsidR="00F82B1F">
        <w:rPr>
          <w:rFonts w:ascii="Times" w:eastAsia="바탕" w:hAnsi="Times"/>
          <w:i/>
          <w:iCs/>
          <w:sz w:val="22"/>
          <w:szCs w:val="28"/>
          <w:lang w:eastAsia="ko-KR"/>
        </w:rPr>
        <w:t>s</w:t>
      </w:r>
      <w:r w:rsidRPr="00EB3855">
        <w:rPr>
          <w:rFonts w:ascii="Times" w:eastAsia="바탕" w:hAnsi="Times"/>
          <w:i/>
          <w:iCs/>
          <w:sz w:val="22"/>
          <w:szCs w:val="28"/>
          <w:lang w:eastAsia="ko-KR"/>
        </w:rPr>
        <w:t xml:space="preserve"> o</w:t>
      </w:r>
      <w:r w:rsidR="00B348D8">
        <w:rPr>
          <w:rFonts w:ascii="Times" w:eastAsia="바탕" w:hAnsi="Times"/>
          <w:i/>
          <w:iCs/>
          <w:sz w:val="22"/>
          <w:szCs w:val="28"/>
          <w:lang w:eastAsia="ko-KR"/>
        </w:rPr>
        <w:t>ver</w:t>
      </w:r>
      <w:r w:rsidRPr="00EB3855">
        <w:rPr>
          <w:rFonts w:ascii="Times" w:eastAsia="바탕" w:hAnsi="Times"/>
          <w:i/>
          <w:iCs/>
          <w:sz w:val="22"/>
          <w:szCs w:val="28"/>
          <w:lang w:eastAsia="ko-KR"/>
        </w:rPr>
        <w:t xml:space="preserve"> [0, 1] – ‘</w:t>
      </w:r>
      <m:oMath>
        <m:r>
          <w:rPr>
            <w:rFonts w:ascii="Cambria Math" w:eastAsia="바탕" w:hAnsi="Cambria Math"/>
            <w:sz w:val="22"/>
            <w:szCs w:val="28"/>
            <w:lang w:eastAsia="ko-KR"/>
          </w:rPr>
          <m:t>N</m:t>
        </m:r>
      </m:oMath>
      <w:r w:rsidRPr="00EB3855">
        <w:rPr>
          <w:rFonts w:ascii="Times" w:eastAsia="바탕" w:hAnsi="Times"/>
          <w:i/>
          <w:iCs/>
          <w:sz w:val="22"/>
          <w:szCs w:val="28"/>
          <w:lang w:eastAsia="ko-KR"/>
        </w:rPr>
        <w:t>’.</w:t>
      </w:r>
    </w:p>
    <w:p w14:paraId="16A51103" w14:textId="54492BD7" w:rsidR="00EB3855" w:rsidRPr="003665C6" w:rsidRDefault="00EB3855" w:rsidP="003665C6">
      <w:pPr>
        <w:pStyle w:val="a9"/>
        <w:numPr>
          <w:ilvl w:val="0"/>
          <w:numId w:val="14"/>
        </w:numPr>
        <w:spacing w:after="120" w:line="276" w:lineRule="auto"/>
        <w:ind w:leftChars="0"/>
        <w:jc w:val="both"/>
        <w:rPr>
          <w:rFonts w:ascii="Times" w:eastAsia="바탕" w:hAnsi="Times"/>
          <w:i/>
          <w:iCs/>
          <w:sz w:val="22"/>
          <w:szCs w:val="28"/>
          <w:lang w:eastAsia="ko-KR"/>
        </w:rPr>
      </w:pPr>
      <w:r w:rsidRPr="00EB3855">
        <w:rPr>
          <w:rFonts w:ascii="Times" w:eastAsia="바탕" w:hAnsi="Times" w:hint="eastAsia"/>
          <w:b/>
          <w:i/>
          <w:iCs/>
          <w:sz w:val="22"/>
          <w:szCs w:val="28"/>
          <w:lang w:eastAsia="ko-KR"/>
        </w:rPr>
        <w:t>P</w:t>
      </w:r>
      <w:r w:rsidRPr="00EB3855">
        <w:rPr>
          <w:rFonts w:ascii="Times" w:eastAsia="바탕" w:hAnsi="Times"/>
          <w:b/>
          <w:i/>
          <w:iCs/>
          <w:sz w:val="22"/>
          <w:szCs w:val="28"/>
          <w:lang w:eastAsia="ko-KR"/>
        </w:rPr>
        <w:t>roposal 7:</w:t>
      </w:r>
      <w:r w:rsidRPr="00EB3855">
        <w:rPr>
          <w:rFonts w:ascii="Times" w:eastAsia="바탕" w:hAnsi="Times"/>
          <w:i/>
          <w:iCs/>
          <w:sz w:val="22"/>
          <w:szCs w:val="28"/>
          <w:lang w:eastAsia="ko-KR"/>
        </w:rPr>
        <w:t xml:space="preserve"> For</w:t>
      </w:r>
      <w:r w:rsidR="00B348D8">
        <w:rPr>
          <w:rFonts w:ascii="Times" w:eastAsia="바탕" w:hAnsi="Times"/>
          <w:i/>
          <w:iCs/>
          <w:sz w:val="22"/>
          <w:szCs w:val="28"/>
          <w:lang w:eastAsia="ko-KR"/>
        </w:rPr>
        <w:t xml:space="preserve"> the</w:t>
      </w:r>
      <w:r w:rsidRPr="00EB3855">
        <w:rPr>
          <w:rFonts w:ascii="Times" w:eastAsia="바탕" w:hAnsi="Times"/>
          <w:i/>
          <w:iCs/>
          <w:sz w:val="22"/>
          <w:szCs w:val="28"/>
          <w:lang w:eastAsia="ko-KR"/>
        </w:rPr>
        <w:t xml:space="preserve"> reporting contents of UE assisted performance monitoring, UE report</w:t>
      </w:r>
      <w:r w:rsidR="00B348D8">
        <w:rPr>
          <w:rFonts w:ascii="Times" w:eastAsia="바탕" w:hAnsi="Times"/>
          <w:i/>
          <w:iCs/>
          <w:sz w:val="22"/>
          <w:szCs w:val="28"/>
          <w:lang w:eastAsia="ko-KR"/>
        </w:rPr>
        <w:t>s</w:t>
      </w:r>
      <w:r w:rsidRPr="00EB3855">
        <w:rPr>
          <w:rFonts w:ascii="Times" w:eastAsia="바탕" w:hAnsi="Times"/>
          <w:i/>
          <w:iCs/>
          <w:sz w:val="22"/>
          <w:szCs w:val="28"/>
          <w:lang w:eastAsia="ko-KR"/>
        </w:rPr>
        <w:t xml:space="preserve"> </w:t>
      </w:r>
      <w:r w:rsidR="00B348D8">
        <w:rPr>
          <w:rFonts w:ascii="Times" w:eastAsia="바탕" w:hAnsi="Times"/>
          <w:i/>
          <w:iCs/>
          <w:sz w:val="22"/>
          <w:szCs w:val="28"/>
          <w:lang w:eastAsia="ko-KR"/>
        </w:rPr>
        <w:t>the index of the configured interval that corresponds to the calculated SGCS value</w:t>
      </w:r>
      <w:r w:rsidRPr="00EB3855">
        <w:rPr>
          <w:rFonts w:ascii="Times" w:eastAsia="바탕" w:hAnsi="Times"/>
          <w:i/>
          <w:iCs/>
          <w:sz w:val="22"/>
          <w:szCs w:val="28"/>
          <w:lang w:eastAsia="ko-KR"/>
        </w:rPr>
        <w:t>.</w:t>
      </w:r>
    </w:p>
    <w:p w14:paraId="382D063C" w14:textId="5AFD401A" w:rsidR="00B348D8" w:rsidRPr="00B348D8" w:rsidRDefault="00B348D8" w:rsidP="00536415">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F</w:t>
      </w:r>
      <w:r>
        <w:rPr>
          <w:rFonts w:ascii="Times" w:eastAsia="바탕" w:hAnsi="Times"/>
          <w:iCs/>
          <w:sz w:val="22"/>
          <w:szCs w:val="28"/>
          <w:lang w:eastAsia="ko-KR"/>
        </w:rPr>
        <w:t xml:space="preserve">or SGCS reporting, L1 signalling can be leveraged to enable prompt processing and ensure high reliability, </w:t>
      </w:r>
      <w:r w:rsidRPr="00B348D8">
        <w:rPr>
          <w:rFonts w:ascii="Times" w:eastAsia="바탕" w:hAnsi="Times"/>
          <w:iCs/>
          <w:sz w:val="22"/>
          <w:szCs w:val="28"/>
          <w:lang w:eastAsia="ko-KR"/>
        </w:rPr>
        <w:t>similar to conventional CSI reporting mechanisms. From our perspective, SGCS reporting can be introduced as a new quantity within the CSI report to facilitate performance monitoring of CSI prediction.</w:t>
      </w:r>
    </w:p>
    <w:p w14:paraId="40910F3F" w14:textId="05548780" w:rsidR="00B348D8" w:rsidRPr="00B348D8" w:rsidRDefault="00B348D8" w:rsidP="00536415">
      <w:pPr>
        <w:spacing w:after="120" w:line="276" w:lineRule="auto"/>
        <w:ind w:firstLineChars="100" w:firstLine="220"/>
        <w:jc w:val="both"/>
        <w:rPr>
          <w:rFonts w:ascii="Times" w:eastAsia="바탕" w:hAnsi="Times"/>
          <w:iCs/>
          <w:sz w:val="22"/>
          <w:szCs w:val="28"/>
          <w:lang w:eastAsia="ko-KR"/>
        </w:rPr>
      </w:pPr>
      <w:r w:rsidRPr="00B348D8">
        <w:rPr>
          <w:rFonts w:ascii="Times" w:eastAsia="바탕" w:hAnsi="Times" w:hint="eastAsia"/>
          <w:iCs/>
          <w:sz w:val="22"/>
          <w:szCs w:val="28"/>
          <w:lang w:eastAsia="ko-KR"/>
        </w:rPr>
        <w:t>I</w:t>
      </w:r>
      <w:r w:rsidRPr="00B348D8">
        <w:rPr>
          <w:rFonts w:ascii="Times" w:eastAsia="바탕" w:hAnsi="Times"/>
          <w:iCs/>
          <w:sz w:val="22"/>
          <w:szCs w:val="28"/>
          <w:lang w:eastAsia="ko-KR"/>
        </w:rPr>
        <w:t xml:space="preserve">n particular, when the parameter </w:t>
      </w:r>
      <m:oMath>
        <m:r>
          <w:rPr>
            <w:rFonts w:ascii="Cambria Math" w:eastAsia="바탕" w:hAnsi="Cambria Math"/>
            <w:sz w:val="22"/>
            <w:szCs w:val="28"/>
            <w:lang w:eastAsia="ko-KR"/>
          </w:rPr>
          <m:t>N</m:t>
        </m:r>
      </m:oMath>
      <w:r w:rsidRPr="00B348D8">
        <w:rPr>
          <w:rFonts w:ascii="Times" w:eastAsia="바탕" w:hAnsi="Times" w:hint="eastAsia"/>
          <w:iCs/>
          <w:sz w:val="22"/>
          <w:szCs w:val="28"/>
          <w:lang w:eastAsia="ko-KR"/>
        </w:rPr>
        <w:t xml:space="preserve"> </w:t>
      </w:r>
      <w:r w:rsidRPr="00B348D8">
        <w:rPr>
          <w:rFonts w:ascii="Times" w:eastAsia="바탕" w:hAnsi="Times"/>
          <w:iCs/>
          <w:sz w:val="22"/>
          <w:szCs w:val="28"/>
          <w:lang w:eastAsia="ko-KR"/>
        </w:rPr>
        <w:t xml:space="preserve">is configured in the </w:t>
      </w:r>
      <w:r w:rsidRPr="00B348D8">
        <w:rPr>
          <w:rFonts w:ascii="Times" w:eastAsia="바탕" w:hAnsi="Times"/>
          <w:i/>
          <w:iCs/>
          <w:sz w:val="22"/>
          <w:szCs w:val="28"/>
          <w:lang w:eastAsia="ko-KR"/>
        </w:rPr>
        <w:t>CSI-</w:t>
      </w:r>
      <w:proofErr w:type="spellStart"/>
      <w:r w:rsidRPr="00B348D8">
        <w:rPr>
          <w:rFonts w:ascii="Times" w:eastAsia="바탕" w:hAnsi="Times"/>
          <w:i/>
          <w:iCs/>
          <w:sz w:val="22"/>
          <w:szCs w:val="28"/>
          <w:lang w:eastAsia="ko-KR"/>
        </w:rPr>
        <w:t>ReportConfig</w:t>
      </w:r>
      <w:proofErr w:type="spellEnd"/>
      <w:r w:rsidRPr="00B348D8">
        <w:rPr>
          <w:rFonts w:ascii="Times" w:eastAsia="바탕" w:hAnsi="Times"/>
          <w:iCs/>
          <w:sz w:val="22"/>
          <w:szCs w:val="28"/>
          <w:lang w:eastAsia="ko-KR"/>
        </w:rPr>
        <w:t xml:space="preserve">, representing the number of uniformly divided range intervals over </w:t>
      </w:r>
      <m:oMath>
        <m:r>
          <m:rPr>
            <m:sty m:val="p"/>
          </m:rPr>
          <w:rPr>
            <w:rFonts w:ascii="Cambria Math" w:eastAsia="바탕" w:hAnsi="Cambria Math"/>
            <w:sz w:val="22"/>
            <w:szCs w:val="28"/>
            <w:lang w:eastAsia="ko-KR"/>
          </w:rPr>
          <m:t>[0, 1]</m:t>
        </m:r>
      </m:oMath>
      <w:r w:rsidRPr="00B348D8">
        <w:rPr>
          <w:rFonts w:ascii="Times" w:eastAsia="바탕" w:hAnsi="Times" w:hint="eastAsia"/>
          <w:iCs/>
          <w:sz w:val="22"/>
          <w:szCs w:val="28"/>
          <w:lang w:eastAsia="ko-KR"/>
        </w:rPr>
        <w:t>,</w:t>
      </w:r>
      <w:r w:rsidRPr="00B348D8">
        <w:rPr>
          <w:rFonts w:ascii="Times" w:eastAsia="바탕" w:hAnsi="Times"/>
          <w:iCs/>
          <w:sz w:val="22"/>
          <w:szCs w:val="28"/>
          <w:lang w:eastAsia="ko-KR"/>
        </w:rPr>
        <w:t xml:space="preserve"> the UE can report the calculated SGCS using </w:t>
      </w:r>
      <m:oMath>
        <m:d>
          <m:dPr>
            <m:begChr m:val="⌈"/>
            <m:endChr m:val="⌉"/>
            <m:ctrlPr>
              <w:rPr>
                <w:rFonts w:ascii="Cambria Math" w:eastAsia="바탕" w:hAnsi="Cambria Math"/>
                <w:iCs/>
                <w:sz w:val="22"/>
                <w:szCs w:val="28"/>
                <w:lang w:eastAsia="ko-KR"/>
              </w:rPr>
            </m:ctrlPr>
          </m:dPr>
          <m:e>
            <m:func>
              <m:funcPr>
                <m:ctrlPr>
                  <w:rPr>
                    <w:rFonts w:ascii="Cambria Math" w:eastAsia="바탕" w:hAnsi="Cambria Math"/>
                    <w:i/>
                    <w:iCs/>
                    <w:sz w:val="22"/>
                    <w:szCs w:val="28"/>
                    <w:lang w:eastAsia="ko-KR"/>
                  </w:rPr>
                </m:ctrlPr>
              </m:funcPr>
              <m:fName>
                <m:sSub>
                  <m:sSubPr>
                    <m:ctrlPr>
                      <w:rPr>
                        <w:rFonts w:ascii="Cambria Math" w:eastAsia="바탕" w:hAnsi="Cambria Math"/>
                        <w:i/>
                        <w:iCs/>
                        <w:sz w:val="22"/>
                        <w:szCs w:val="28"/>
                        <w:lang w:eastAsia="ko-KR"/>
                      </w:rPr>
                    </m:ctrlPr>
                  </m:sSubPr>
                  <m:e>
                    <m:r>
                      <m:rPr>
                        <m:sty m:val="p"/>
                      </m:rPr>
                      <w:rPr>
                        <w:rFonts w:ascii="Cambria Math" w:eastAsia="바탕" w:hAnsi="Cambria Math"/>
                        <w:sz w:val="22"/>
                        <w:szCs w:val="28"/>
                      </w:rPr>
                      <m:t>log</m:t>
                    </m:r>
                  </m:e>
                  <m:sub>
                    <m:r>
                      <w:rPr>
                        <w:rFonts w:ascii="Cambria Math" w:eastAsia="바탕" w:hAnsi="Cambria Math"/>
                        <w:sz w:val="22"/>
                        <w:szCs w:val="28"/>
                        <w:lang w:eastAsia="ko-KR"/>
                      </w:rPr>
                      <m:t>2</m:t>
                    </m:r>
                  </m:sub>
                </m:sSub>
              </m:fName>
              <m:e>
                <m:r>
                  <w:rPr>
                    <w:rFonts w:ascii="Cambria Math" w:eastAsia="바탕" w:hAnsi="Cambria Math"/>
                    <w:sz w:val="22"/>
                    <w:szCs w:val="28"/>
                    <w:lang w:eastAsia="ko-KR"/>
                  </w:rPr>
                  <m:t>N</m:t>
                </m:r>
              </m:e>
            </m:func>
          </m:e>
        </m:d>
      </m:oMath>
      <w:r w:rsidRPr="00B348D8">
        <w:rPr>
          <w:rFonts w:ascii="Times" w:eastAsia="바탕" w:hAnsi="Times" w:hint="eastAsia"/>
          <w:iCs/>
          <w:sz w:val="22"/>
          <w:szCs w:val="28"/>
          <w:lang w:eastAsia="ko-KR"/>
        </w:rPr>
        <w:t xml:space="preserve"> </w:t>
      </w:r>
      <w:r w:rsidRPr="00B348D8">
        <w:rPr>
          <w:rFonts w:ascii="Times" w:eastAsia="바탕" w:hAnsi="Times"/>
          <w:iCs/>
          <w:sz w:val="22"/>
          <w:szCs w:val="28"/>
          <w:lang w:eastAsia="ko-KR"/>
        </w:rPr>
        <w:t>bits. This allows efficient and compact quantization of SGCS while aligning with existing CSI reporting frameworks.</w:t>
      </w:r>
    </w:p>
    <w:p w14:paraId="0BE72718" w14:textId="427B807D" w:rsidR="003665C6" w:rsidRDefault="003665C6" w:rsidP="003665C6">
      <w:pPr>
        <w:pStyle w:val="a9"/>
        <w:numPr>
          <w:ilvl w:val="0"/>
          <w:numId w:val="38"/>
        </w:numPr>
        <w:spacing w:after="120" w:line="276" w:lineRule="auto"/>
        <w:ind w:leftChars="0"/>
        <w:jc w:val="both"/>
        <w:rPr>
          <w:rFonts w:ascii="Times" w:eastAsia="바탕" w:hAnsi="Times"/>
          <w:b/>
          <w:i/>
          <w:iCs/>
          <w:sz w:val="22"/>
          <w:szCs w:val="28"/>
          <w:lang w:eastAsia="ko-KR"/>
        </w:rPr>
      </w:pPr>
      <w:r>
        <w:rPr>
          <w:rFonts w:ascii="Times" w:eastAsia="바탕" w:hAnsi="Times" w:hint="eastAsia"/>
          <w:b/>
          <w:i/>
          <w:iCs/>
          <w:sz w:val="22"/>
          <w:szCs w:val="28"/>
          <w:lang w:eastAsia="ko-KR"/>
        </w:rPr>
        <w:t>P</w:t>
      </w:r>
      <w:r>
        <w:rPr>
          <w:rFonts w:ascii="Times" w:eastAsia="바탕" w:hAnsi="Times"/>
          <w:b/>
          <w:i/>
          <w:iCs/>
          <w:sz w:val="22"/>
          <w:szCs w:val="28"/>
          <w:lang w:eastAsia="ko-KR"/>
        </w:rPr>
        <w:t xml:space="preserve">roposal 8: </w:t>
      </w:r>
      <w:r w:rsidR="00B348D8">
        <w:rPr>
          <w:rFonts w:ascii="Times" w:eastAsia="바탕" w:hAnsi="Times"/>
          <w:i/>
          <w:iCs/>
          <w:sz w:val="22"/>
          <w:szCs w:val="28"/>
          <w:lang w:eastAsia="ko-KR"/>
        </w:rPr>
        <w:t>Introduce a new quantity for SGCS in the CSI report to support performance monitoring of CSI prediction.</w:t>
      </w:r>
    </w:p>
    <w:p w14:paraId="74799DE9" w14:textId="7D723EC1" w:rsidR="003665C6" w:rsidRPr="00F82B1F" w:rsidRDefault="003665C6" w:rsidP="003665C6">
      <w:pPr>
        <w:pStyle w:val="a9"/>
        <w:numPr>
          <w:ilvl w:val="0"/>
          <w:numId w:val="38"/>
        </w:numPr>
        <w:spacing w:after="120" w:line="276" w:lineRule="auto"/>
        <w:ind w:leftChars="0"/>
        <w:jc w:val="both"/>
        <w:rPr>
          <w:rFonts w:ascii="Times" w:eastAsia="바탕" w:hAnsi="Times"/>
          <w:b/>
          <w:i/>
          <w:iCs/>
          <w:sz w:val="22"/>
          <w:szCs w:val="28"/>
          <w:lang w:eastAsia="ko-KR"/>
        </w:rPr>
      </w:pPr>
      <w:r w:rsidRPr="003665C6">
        <w:rPr>
          <w:rFonts w:ascii="Times" w:eastAsia="바탕" w:hAnsi="Times" w:hint="eastAsia"/>
          <w:b/>
          <w:i/>
          <w:iCs/>
          <w:sz w:val="22"/>
          <w:szCs w:val="28"/>
          <w:lang w:eastAsia="ko-KR"/>
        </w:rPr>
        <w:t>P</w:t>
      </w:r>
      <w:r w:rsidRPr="003665C6">
        <w:rPr>
          <w:rFonts w:ascii="Times" w:eastAsia="바탕" w:hAnsi="Times"/>
          <w:b/>
          <w:i/>
          <w:iCs/>
          <w:sz w:val="22"/>
          <w:szCs w:val="28"/>
          <w:lang w:eastAsia="ko-KR"/>
        </w:rPr>
        <w:t xml:space="preserve">roposal </w:t>
      </w:r>
      <w:r>
        <w:rPr>
          <w:rFonts w:ascii="Times" w:eastAsia="바탕" w:hAnsi="Times"/>
          <w:b/>
          <w:i/>
          <w:iCs/>
          <w:sz w:val="22"/>
          <w:szCs w:val="28"/>
          <w:lang w:eastAsia="ko-KR"/>
        </w:rPr>
        <w:t>9</w:t>
      </w:r>
      <w:r w:rsidRPr="003665C6">
        <w:rPr>
          <w:rFonts w:ascii="Times" w:eastAsia="바탕" w:hAnsi="Times"/>
          <w:b/>
          <w:i/>
          <w:iCs/>
          <w:sz w:val="22"/>
          <w:szCs w:val="28"/>
          <w:lang w:eastAsia="ko-KR"/>
        </w:rPr>
        <w:t>:</w:t>
      </w:r>
      <w:r w:rsidRPr="003665C6">
        <w:rPr>
          <w:rFonts w:ascii="Times" w:eastAsia="바탕" w:hAnsi="Times"/>
          <w:i/>
          <w:iCs/>
          <w:sz w:val="22"/>
          <w:szCs w:val="28"/>
          <w:lang w:eastAsia="ko-KR"/>
        </w:rPr>
        <w:t xml:space="preserve"> For</w:t>
      </w:r>
      <w:r w:rsidR="00B348D8">
        <w:rPr>
          <w:rFonts w:ascii="Times" w:eastAsia="바탕" w:hAnsi="Times"/>
          <w:i/>
          <w:iCs/>
          <w:sz w:val="22"/>
          <w:szCs w:val="28"/>
          <w:lang w:eastAsia="ko-KR"/>
        </w:rPr>
        <w:t xml:space="preserve"> </w:t>
      </w:r>
      <w:r w:rsidR="00B348D8">
        <w:rPr>
          <w:rFonts w:ascii="Times" w:eastAsia="바탕" w:hAnsi="Times" w:hint="eastAsia"/>
          <w:i/>
          <w:iCs/>
          <w:sz w:val="22"/>
          <w:szCs w:val="28"/>
          <w:lang w:eastAsia="ko-KR"/>
        </w:rPr>
        <w:t>t</w:t>
      </w:r>
      <w:r w:rsidR="00B348D8">
        <w:rPr>
          <w:rFonts w:ascii="Times" w:eastAsia="바탕" w:hAnsi="Times"/>
          <w:i/>
          <w:iCs/>
          <w:sz w:val="22"/>
          <w:szCs w:val="28"/>
          <w:lang w:eastAsia="ko-KR"/>
        </w:rPr>
        <w:t>he</w:t>
      </w:r>
      <w:r w:rsidRPr="003665C6">
        <w:rPr>
          <w:rFonts w:ascii="Times" w:eastAsia="바탕" w:hAnsi="Times"/>
          <w:i/>
          <w:iCs/>
          <w:sz w:val="22"/>
          <w:szCs w:val="28"/>
          <w:lang w:eastAsia="ko-KR"/>
        </w:rPr>
        <w:t xml:space="preserve"> </w:t>
      </w:r>
      <w:r>
        <w:rPr>
          <w:rFonts w:ascii="Times" w:eastAsia="바탕" w:hAnsi="Times"/>
          <w:i/>
          <w:iCs/>
          <w:sz w:val="22"/>
          <w:szCs w:val="28"/>
          <w:lang w:eastAsia="ko-KR"/>
        </w:rPr>
        <w:t>reporting</w:t>
      </w:r>
      <w:r w:rsidR="00F82B1F">
        <w:rPr>
          <w:rFonts w:ascii="Times" w:eastAsia="바탕" w:hAnsi="Times"/>
          <w:i/>
          <w:iCs/>
          <w:sz w:val="22"/>
          <w:szCs w:val="28"/>
          <w:lang w:eastAsia="ko-KR"/>
        </w:rPr>
        <w:t xml:space="preserve"> contents of UE assisted performance monitoring</w:t>
      </w:r>
      <w:r>
        <w:rPr>
          <w:rFonts w:ascii="Times" w:eastAsia="바탕" w:hAnsi="Times"/>
          <w:i/>
          <w:iCs/>
          <w:sz w:val="22"/>
          <w:szCs w:val="28"/>
          <w:lang w:eastAsia="ko-KR"/>
        </w:rPr>
        <w:t>, the size of</w:t>
      </w:r>
      <w:r w:rsidR="00B348D8">
        <w:rPr>
          <w:rFonts w:ascii="Times" w:eastAsia="바탕" w:hAnsi="Times"/>
          <w:i/>
          <w:iCs/>
          <w:sz w:val="22"/>
          <w:szCs w:val="28"/>
          <w:lang w:eastAsia="ko-KR"/>
        </w:rPr>
        <w:t xml:space="preserve"> the</w:t>
      </w:r>
      <w:r>
        <w:rPr>
          <w:rFonts w:ascii="Times" w:eastAsia="바탕" w:hAnsi="Times"/>
          <w:i/>
          <w:iCs/>
          <w:sz w:val="22"/>
          <w:szCs w:val="28"/>
          <w:lang w:eastAsia="ko-KR"/>
        </w:rPr>
        <w:t xml:space="preserve"> CSI field associated with SGCS </w:t>
      </w:r>
      <w:r w:rsidR="00F82B1F">
        <w:rPr>
          <w:rFonts w:ascii="Times" w:eastAsia="바탕" w:hAnsi="Times"/>
          <w:i/>
          <w:iCs/>
          <w:sz w:val="22"/>
          <w:szCs w:val="28"/>
          <w:lang w:eastAsia="ko-KR"/>
        </w:rPr>
        <w:t xml:space="preserve">reporting </w:t>
      </w:r>
      <w:r>
        <w:rPr>
          <w:rFonts w:ascii="Times" w:eastAsia="바탕" w:hAnsi="Times"/>
          <w:i/>
          <w:iCs/>
          <w:sz w:val="22"/>
          <w:szCs w:val="28"/>
          <w:lang w:eastAsia="ko-KR"/>
        </w:rPr>
        <w:t xml:space="preserve">is </w:t>
      </w:r>
      <m:oMath>
        <m:d>
          <m:dPr>
            <m:begChr m:val="⌈"/>
            <m:endChr m:val="⌉"/>
            <m:ctrlPr>
              <w:rPr>
                <w:rFonts w:ascii="Cambria Math" w:eastAsia="바탕" w:hAnsi="Cambria Math"/>
                <w:i/>
                <w:iCs/>
                <w:sz w:val="22"/>
                <w:szCs w:val="28"/>
                <w:lang w:eastAsia="ko-KR"/>
              </w:rPr>
            </m:ctrlPr>
          </m:dPr>
          <m:e>
            <m:func>
              <m:funcPr>
                <m:ctrlPr>
                  <w:rPr>
                    <w:rFonts w:ascii="Cambria Math" w:eastAsia="바탕" w:hAnsi="Cambria Math"/>
                    <w:i/>
                    <w:iCs/>
                    <w:sz w:val="22"/>
                    <w:szCs w:val="28"/>
                    <w:lang w:eastAsia="ko-KR"/>
                  </w:rPr>
                </m:ctrlPr>
              </m:funcPr>
              <m:fName>
                <m:sSub>
                  <m:sSubPr>
                    <m:ctrlPr>
                      <w:rPr>
                        <w:rFonts w:ascii="Cambria Math" w:eastAsia="바탕" w:hAnsi="Cambria Math"/>
                        <w:i/>
                        <w:iCs/>
                        <w:sz w:val="22"/>
                        <w:szCs w:val="28"/>
                        <w:lang w:eastAsia="ko-KR"/>
                      </w:rPr>
                    </m:ctrlPr>
                  </m:sSubPr>
                  <m:e>
                    <m:r>
                      <w:rPr>
                        <w:rFonts w:ascii="Cambria Math" w:eastAsia="바탕" w:hAnsi="Cambria Math"/>
                        <w:sz w:val="22"/>
                        <w:szCs w:val="28"/>
                      </w:rPr>
                      <m:t>log</m:t>
                    </m:r>
                  </m:e>
                  <m:sub>
                    <m:r>
                      <w:rPr>
                        <w:rFonts w:ascii="Cambria Math" w:eastAsia="바탕" w:hAnsi="Cambria Math"/>
                        <w:sz w:val="22"/>
                        <w:szCs w:val="28"/>
                        <w:lang w:eastAsia="ko-KR"/>
                      </w:rPr>
                      <m:t>2</m:t>
                    </m:r>
                  </m:sub>
                </m:sSub>
              </m:fName>
              <m:e>
                <m:r>
                  <w:rPr>
                    <w:rFonts w:ascii="Cambria Math" w:eastAsia="바탕" w:hAnsi="Cambria Math"/>
                    <w:sz w:val="22"/>
                    <w:szCs w:val="28"/>
                    <w:lang w:eastAsia="ko-KR"/>
                  </w:rPr>
                  <m:t>N</m:t>
                </m:r>
              </m:e>
            </m:func>
          </m:e>
        </m:d>
      </m:oMath>
      <w:r>
        <w:rPr>
          <w:rFonts w:ascii="Times" w:eastAsia="바탕" w:hAnsi="Times"/>
          <w:i/>
          <w:iCs/>
          <w:sz w:val="22"/>
          <w:szCs w:val="28"/>
          <w:lang w:eastAsia="ko-KR"/>
        </w:rPr>
        <w:t xml:space="preserve">, where </w:t>
      </w:r>
      <m:oMath>
        <m:r>
          <w:rPr>
            <w:rFonts w:ascii="Cambria Math" w:eastAsia="바탕" w:hAnsi="Cambria Math"/>
            <w:sz w:val="22"/>
            <w:szCs w:val="28"/>
            <w:lang w:eastAsia="ko-KR"/>
          </w:rPr>
          <m:t>N</m:t>
        </m:r>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is the number of uniformly divided range intervals </w:t>
      </w:r>
      <w:r w:rsidR="00F82B1F">
        <w:rPr>
          <w:rFonts w:ascii="Times" w:eastAsia="바탕" w:hAnsi="Times"/>
          <w:i/>
          <w:iCs/>
          <w:sz w:val="22"/>
          <w:szCs w:val="28"/>
          <w:lang w:eastAsia="ko-KR"/>
        </w:rPr>
        <w:t>o</w:t>
      </w:r>
      <w:r w:rsidR="00B348D8">
        <w:rPr>
          <w:rFonts w:ascii="Times" w:eastAsia="바탕" w:hAnsi="Times"/>
          <w:i/>
          <w:iCs/>
          <w:sz w:val="22"/>
          <w:szCs w:val="28"/>
          <w:lang w:eastAsia="ko-KR"/>
        </w:rPr>
        <w:t>ver</w:t>
      </w:r>
      <w:r w:rsidR="00F82B1F">
        <w:rPr>
          <w:rFonts w:ascii="Times" w:eastAsia="바탕" w:hAnsi="Times"/>
          <w:i/>
          <w:iCs/>
          <w:sz w:val="22"/>
          <w:szCs w:val="28"/>
          <w:lang w:eastAsia="ko-KR"/>
        </w:rPr>
        <w:t xml:space="preserve"> [0,</w:t>
      </w:r>
      <w:r w:rsidR="00B348D8">
        <w:rPr>
          <w:rFonts w:ascii="Times" w:eastAsia="바탕" w:hAnsi="Times"/>
          <w:i/>
          <w:iCs/>
          <w:sz w:val="22"/>
          <w:szCs w:val="28"/>
          <w:lang w:eastAsia="ko-KR"/>
        </w:rPr>
        <w:t xml:space="preserve"> </w:t>
      </w:r>
      <w:r w:rsidR="00F82B1F">
        <w:rPr>
          <w:rFonts w:ascii="Times" w:eastAsia="바탕" w:hAnsi="Times"/>
          <w:i/>
          <w:iCs/>
          <w:sz w:val="22"/>
          <w:szCs w:val="28"/>
          <w:lang w:eastAsia="ko-KR"/>
        </w:rPr>
        <w:t>1]</w:t>
      </w:r>
      <w:r w:rsidR="00B348D8">
        <w:rPr>
          <w:rFonts w:ascii="Times" w:eastAsia="바탕" w:hAnsi="Times"/>
          <w:i/>
          <w:iCs/>
          <w:sz w:val="22"/>
          <w:szCs w:val="28"/>
          <w:lang w:eastAsia="ko-KR"/>
        </w:rPr>
        <w:t>, a</w:t>
      </w:r>
      <w:r w:rsidR="00F82B1F">
        <w:rPr>
          <w:rFonts w:ascii="Times" w:eastAsia="바탕" w:hAnsi="Times"/>
          <w:i/>
          <w:iCs/>
          <w:sz w:val="22"/>
          <w:szCs w:val="28"/>
          <w:lang w:eastAsia="ko-KR"/>
        </w:rPr>
        <w:t xml:space="preserve">s </w:t>
      </w:r>
      <w:r>
        <w:rPr>
          <w:rFonts w:ascii="Times" w:eastAsia="바탕" w:hAnsi="Times"/>
          <w:i/>
          <w:iCs/>
          <w:sz w:val="22"/>
          <w:szCs w:val="28"/>
          <w:lang w:eastAsia="ko-KR"/>
        </w:rPr>
        <w:t>configured in ‘CSI-</w:t>
      </w:r>
      <w:proofErr w:type="spellStart"/>
      <w:r>
        <w:rPr>
          <w:rFonts w:ascii="Times" w:eastAsia="바탕" w:hAnsi="Times"/>
          <w:i/>
          <w:iCs/>
          <w:sz w:val="22"/>
          <w:szCs w:val="28"/>
          <w:lang w:eastAsia="ko-KR"/>
        </w:rPr>
        <w:t>ReportConfig</w:t>
      </w:r>
      <w:proofErr w:type="spellEnd"/>
      <w:r>
        <w:rPr>
          <w:rFonts w:ascii="Times" w:eastAsia="바탕" w:hAnsi="Times"/>
          <w:i/>
          <w:iCs/>
          <w:sz w:val="22"/>
          <w:szCs w:val="28"/>
          <w:lang w:eastAsia="ko-KR"/>
        </w:rPr>
        <w:t>’</w:t>
      </w:r>
    </w:p>
    <w:p w14:paraId="2BAB77E0" w14:textId="6BB5D55A" w:rsidR="00F82B1F" w:rsidRPr="00014EAE" w:rsidRDefault="00F82B1F" w:rsidP="00F82B1F">
      <w:pPr>
        <w:pStyle w:val="2"/>
      </w:pPr>
      <w:r w:rsidRPr="00014EAE">
        <w:rPr>
          <w:rFonts w:hint="eastAsia"/>
        </w:rPr>
        <w:t>I</w:t>
      </w:r>
      <w:r w:rsidRPr="00014EAE">
        <w:t xml:space="preserve">ssue </w:t>
      </w:r>
      <w:r>
        <w:t>3</w:t>
      </w:r>
      <w:r w:rsidRPr="00014EAE">
        <w:t xml:space="preserve">: </w:t>
      </w:r>
      <w:r>
        <w:t>CSI processing criteria and timeline</w:t>
      </w:r>
    </w:p>
    <w:p w14:paraId="29A61FDB" w14:textId="249BA27D" w:rsidR="00F82B1F" w:rsidRDefault="00B348D8" w:rsidP="00F82B1F">
      <w:pPr>
        <w:spacing w:after="120" w:line="276" w:lineRule="auto"/>
        <w:ind w:firstLineChars="100" w:firstLine="220"/>
        <w:jc w:val="both"/>
        <w:rPr>
          <w:rFonts w:ascii="Times" w:eastAsia="바탕" w:hAnsi="Times"/>
          <w:sz w:val="22"/>
          <w:szCs w:val="28"/>
        </w:rPr>
      </w:pPr>
      <w:r>
        <w:rPr>
          <w:rFonts w:ascii="Times" w:eastAsia="바탕" w:hAnsi="Times"/>
          <w:sz w:val="22"/>
          <w:szCs w:val="28"/>
        </w:rPr>
        <w:t>At the</w:t>
      </w:r>
      <w:r w:rsidR="00F82B1F">
        <w:rPr>
          <w:rFonts w:ascii="Times" w:eastAsia="바탕" w:hAnsi="Times"/>
          <w:sz w:val="22"/>
          <w:szCs w:val="28"/>
        </w:rPr>
        <w:t xml:space="preserve"> RAN1 #120-bis meeting, three options for CSI prediction for inference</w:t>
      </w:r>
      <w:r w:rsidR="001006C0">
        <w:rPr>
          <w:rFonts w:ascii="Times" w:eastAsia="바탕" w:hAnsi="Times"/>
          <w:sz w:val="22"/>
          <w:szCs w:val="28"/>
        </w:rPr>
        <w:t xml:space="preserve"> were agreed upon to be down-selected in the subsequent meeting,</w:t>
      </w:r>
      <w:r w:rsidR="00F82B1F">
        <w:rPr>
          <w:rFonts w:ascii="Times" w:eastAsia="바탕" w:hAnsi="Times"/>
          <w:sz w:val="22"/>
          <w:szCs w:val="28"/>
        </w:rPr>
        <w:t xml:space="preserve"> as follows.</w:t>
      </w:r>
    </w:p>
    <w:tbl>
      <w:tblPr>
        <w:tblStyle w:val="a5"/>
        <w:tblW w:w="0" w:type="auto"/>
        <w:tblLook w:val="04A0" w:firstRow="1" w:lastRow="0" w:firstColumn="1" w:lastColumn="0" w:noHBand="0" w:noVBand="1"/>
      </w:tblPr>
      <w:tblGrid>
        <w:gridCol w:w="9736"/>
      </w:tblGrid>
      <w:tr w:rsidR="00F82B1F" w14:paraId="321EBEDE" w14:textId="77777777" w:rsidTr="006814A9">
        <w:trPr>
          <w:trHeight w:val="346"/>
        </w:trPr>
        <w:tc>
          <w:tcPr>
            <w:tcW w:w="9736" w:type="dxa"/>
          </w:tcPr>
          <w:p w14:paraId="4AC6C9EA" w14:textId="77777777" w:rsidR="00F82B1F" w:rsidRPr="00D518DA" w:rsidRDefault="00F82B1F" w:rsidP="00F82B1F">
            <w:pPr>
              <w:widowControl w:val="0"/>
              <w:jc w:val="both"/>
              <w:rPr>
                <w:rFonts w:eastAsia="DengXian"/>
                <w:b/>
                <w:i/>
                <w:lang w:eastAsia="ko-KR"/>
              </w:rPr>
            </w:pPr>
            <w:r w:rsidRPr="00D518DA">
              <w:rPr>
                <w:rFonts w:eastAsia="DengXian" w:hint="eastAsia"/>
                <w:b/>
                <w:i/>
                <w:highlight w:val="green"/>
                <w:lang w:eastAsia="zh-CN"/>
              </w:rPr>
              <w:t>Agreement</w:t>
            </w:r>
            <w:r w:rsidRPr="00D518DA">
              <w:rPr>
                <w:rFonts w:eastAsia="DengXian"/>
                <w:b/>
                <w:i/>
                <w:highlight w:val="green"/>
                <w:lang w:eastAsia="zh-CN"/>
              </w:rPr>
              <w:t xml:space="preserve"> in RAN1#120-bis</w:t>
            </w:r>
            <w:r w:rsidRPr="00D518DA">
              <w:rPr>
                <w:rFonts w:eastAsia="DengXian" w:hint="eastAsia"/>
                <w:b/>
                <w:i/>
                <w:lang w:eastAsia="ko-KR"/>
              </w:rPr>
              <w:t xml:space="preserve"> </w:t>
            </w:r>
          </w:p>
          <w:p w14:paraId="473CEA27" w14:textId="77777777" w:rsidR="00F82B1F" w:rsidRPr="00D518DA" w:rsidRDefault="00F82B1F" w:rsidP="00F82B1F">
            <w:pPr>
              <w:widowControl w:val="0"/>
              <w:jc w:val="both"/>
              <w:rPr>
                <w:rFonts w:eastAsia="DengXian"/>
                <w:i/>
                <w:lang w:eastAsia="ko-KR"/>
              </w:rPr>
            </w:pPr>
            <w:r w:rsidRPr="00D518DA">
              <w:rPr>
                <w:rFonts w:eastAsia="DengXian" w:hint="eastAsia"/>
                <w:i/>
                <w:lang w:eastAsia="ko-KR"/>
              </w:rPr>
              <w:t>F</w:t>
            </w:r>
            <w:r w:rsidRPr="00D518DA">
              <w:rPr>
                <w:rFonts w:eastAsia="DengXian"/>
                <w:i/>
                <w:lang w:eastAsia="ko-KR"/>
              </w:rPr>
              <w:t xml:space="preserve">or CSI prediction using UE side model, for inference, </w:t>
            </w:r>
            <w:r w:rsidRPr="00D518DA">
              <w:rPr>
                <w:rFonts w:eastAsia="DengXian" w:hint="eastAsia"/>
                <w:i/>
                <w:lang w:eastAsia="ko-KR"/>
              </w:rPr>
              <w:t>c</w:t>
            </w:r>
            <w:r w:rsidRPr="00D518DA">
              <w:rPr>
                <w:rFonts w:eastAsia="DengXian"/>
                <w:i/>
                <w:lang w:eastAsia="ko-KR"/>
              </w:rPr>
              <w:t>onsider following options for potential down selection</w:t>
            </w:r>
          </w:p>
          <w:p w14:paraId="06EFB356" w14:textId="77777777" w:rsidR="00F82B1F" w:rsidRPr="00D518DA" w:rsidRDefault="00F82B1F" w:rsidP="00F82B1F">
            <w:pPr>
              <w:pStyle w:val="a9"/>
              <w:widowControl w:val="0"/>
              <w:numPr>
                <w:ilvl w:val="0"/>
                <w:numId w:val="28"/>
              </w:numPr>
              <w:suppressAutoHyphens/>
              <w:spacing w:after="0"/>
              <w:ind w:leftChars="0"/>
              <w:jc w:val="both"/>
              <w:rPr>
                <w:rFonts w:eastAsia="DengXian"/>
                <w:i/>
                <w:lang w:eastAsia="ko-KR"/>
              </w:rPr>
            </w:pPr>
            <w:r w:rsidRPr="00D518DA">
              <w:rPr>
                <w:rFonts w:eastAsia="DengXian" w:hint="eastAsia"/>
                <w:i/>
                <w:lang w:eastAsia="ko-KR"/>
              </w:rPr>
              <w:t>O</w:t>
            </w:r>
            <w:r w:rsidRPr="00D518DA">
              <w:rPr>
                <w:rFonts w:eastAsia="DengXian"/>
                <w:i/>
                <w:lang w:eastAsia="ko-KR"/>
              </w:rPr>
              <w:t>ption 1: only dedicated AI/ML PU (O</w:t>
            </w:r>
            <w:r w:rsidRPr="00D518DA">
              <w:rPr>
                <w:rFonts w:eastAsia="DengXian"/>
                <w:i/>
                <w:vertAlign w:val="subscript"/>
                <w:lang w:eastAsia="ko-KR"/>
              </w:rPr>
              <w:t>APU</w:t>
            </w:r>
            <w:r w:rsidRPr="00D518DA">
              <w:rPr>
                <w:rFonts w:eastAsia="DengXian"/>
                <w:i/>
                <w:lang w:eastAsia="ko-KR"/>
              </w:rPr>
              <w:t>) is occupied</w:t>
            </w:r>
          </w:p>
          <w:p w14:paraId="34BFA390" w14:textId="77777777" w:rsidR="00F82B1F" w:rsidRPr="00D518DA" w:rsidRDefault="00F82B1F" w:rsidP="00F82B1F">
            <w:pPr>
              <w:pStyle w:val="a9"/>
              <w:widowControl w:val="0"/>
              <w:numPr>
                <w:ilvl w:val="0"/>
                <w:numId w:val="28"/>
              </w:numPr>
              <w:suppressAutoHyphens/>
              <w:spacing w:after="0"/>
              <w:ind w:leftChars="0"/>
              <w:jc w:val="both"/>
              <w:rPr>
                <w:rFonts w:eastAsia="DengXian"/>
                <w:i/>
                <w:lang w:eastAsia="ko-KR"/>
              </w:rPr>
            </w:pPr>
            <w:r w:rsidRPr="00D518DA">
              <w:rPr>
                <w:rFonts w:eastAsia="DengXian" w:hint="eastAsia"/>
                <w:i/>
                <w:lang w:eastAsia="ko-KR"/>
              </w:rPr>
              <w:t>O</w:t>
            </w:r>
            <w:r w:rsidRPr="00D518DA">
              <w:rPr>
                <w:rFonts w:eastAsia="DengXian"/>
                <w:i/>
                <w:lang w:eastAsia="ko-KR"/>
              </w:rPr>
              <w:t>ption 2: only legacy CPU (O</w:t>
            </w:r>
            <w:r w:rsidRPr="00D518DA">
              <w:rPr>
                <w:rFonts w:eastAsia="DengXian"/>
                <w:i/>
                <w:vertAlign w:val="subscript"/>
                <w:lang w:eastAsia="ko-KR"/>
              </w:rPr>
              <w:t>CPU</w:t>
            </w:r>
            <w:r w:rsidRPr="00D518DA">
              <w:rPr>
                <w:rFonts w:eastAsia="DengXian"/>
                <w:i/>
                <w:lang w:eastAsia="ko-KR"/>
              </w:rPr>
              <w:t>) is occupied</w:t>
            </w:r>
          </w:p>
          <w:p w14:paraId="36F2A36E" w14:textId="77777777" w:rsidR="00F82B1F" w:rsidRPr="00D518DA" w:rsidRDefault="00F82B1F" w:rsidP="00F82B1F">
            <w:pPr>
              <w:pStyle w:val="a9"/>
              <w:widowControl w:val="0"/>
              <w:numPr>
                <w:ilvl w:val="0"/>
                <w:numId w:val="28"/>
              </w:numPr>
              <w:suppressAutoHyphens/>
              <w:spacing w:after="0"/>
              <w:ind w:leftChars="0"/>
              <w:jc w:val="both"/>
              <w:rPr>
                <w:i/>
              </w:rPr>
            </w:pPr>
            <w:r w:rsidRPr="00D518DA">
              <w:rPr>
                <w:rFonts w:eastAsia="DengXian" w:hint="eastAsia"/>
                <w:i/>
                <w:lang w:eastAsia="ko-KR"/>
              </w:rPr>
              <w:lastRenderedPageBreak/>
              <w:t>O</w:t>
            </w:r>
            <w:r w:rsidRPr="00D518DA">
              <w:rPr>
                <w:rFonts w:eastAsia="DengXian"/>
                <w:i/>
                <w:lang w:eastAsia="ko-KR"/>
              </w:rPr>
              <w:t>ption 3: both dedicated AI/ML PU (O</w:t>
            </w:r>
            <w:r w:rsidRPr="00D518DA">
              <w:rPr>
                <w:rFonts w:eastAsia="DengXian"/>
                <w:i/>
                <w:vertAlign w:val="subscript"/>
                <w:lang w:eastAsia="ko-KR"/>
              </w:rPr>
              <w:t>APU</w:t>
            </w:r>
            <w:r w:rsidRPr="00D518DA">
              <w:rPr>
                <w:rFonts w:eastAsia="DengXian"/>
                <w:i/>
                <w:lang w:eastAsia="ko-KR"/>
              </w:rPr>
              <w:t>) and legacy CPU (O</w:t>
            </w:r>
            <w:r w:rsidRPr="00D518DA">
              <w:rPr>
                <w:rFonts w:eastAsia="DengXian"/>
                <w:i/>
                <w:vertAlign w:val="subscript"/>
                <w:lang w:eastAsia="ko-KR"/>
              </w:rPr>
              <w:t>CPU</w:t>
            </w:r>
            <w:r w:rsidRPr="00D518DA">
              <w:rPr>
                <w:rFonts w:eastAsia="DengXian"/>
                <w:i/>
                <w:lang w:eastAsia="ko-KR"/>
              </w:rPr>
              <w:t>) are occupied</w:t>
            </w:r>
          </w:p>
          <w:p w14:paraId="15747DD1" w14:textId="77777777" w:rsidR="00F82B1F" w:rsidRPr="00D518DA" w:rsidRDefault="00F82B1F" w:rsidP="00F82B1F">
            <w:pPr>
              <w:pStyle w:val="a9"/>
              <w:widowControl w:val="0"/>
              <w:numPr>
                <w:ilvl w:val="0"/>
                <w:numId w:val="28"/>
              </w:numPr>
              <w:suppressAutoHyphens/>
              <w:spacing w:after="0"/>
              <w:ind w:leftChars="0"/>
              <w:jc w:val="both"/>
              <w:rPr>
                <w:i/>
              </w:rPr>
            </w:pPr>
            <w:r w:rsidRPr="00D518DA">
              <w:rPr>
                <w:rFonts w:eastAsia="DengXian" w:hint="eastAsia"/>
                <w:i/>
                <w:lang w:eastAsia="ko-KR"/>
              </w:rPr>
              <w:t>F</w:t>
            </w:r>
            <w:r w:rsidRPr="00D518DA">
              <w:rPr>
                <w:rFonts w:eastAsia="DengXian"/>
                <w:i/>
                <w:lang w:eastAsia="ko-KR"/>
              </w:rPr>
              <w:t>FS whether O</w:t>
            </w:r>
            <w:r w:rsidRPr="00D518DA">
              <w:rPr>
                <w:rFonts w:eastAsia="DengXian"/>
                <w:i/>
                <w:vertAlign w:val="subscript"/>
                <w:lang w:eastAsia="ko-KR"/>
              </w:rPr>
              <w:t xml:space="preserve">APU </w:t>
            </w:r>
            <w:r w:rsidRPr="00D518DA">
              <w:rPr>
                <w:rFonts w:eastAsia="DengXian"/>
                <w:i/>
                <w:lang w:eastAsia="ko-KR"/>
              </w:rPr>
              <w:t>and O</w:t>
            </w:r>
            <w:r w:rsidRPr="00D518DA">
              <w:rPr>
                <w:rFonts w:eastAsia="DengXian"/>
                <w:i/>
                <w:vertAlign w:val="subscript"/>
                <w:lang w:eastAsia="ko-KR"/>
              </w:rPr>
              <w:t xml:space="preserve">CPU </w:t>
            </w:r>
            <w:r w:rsidRPr="00D518DA">
              <w:rPr>
                <w:rFonts w:eastAsia="DengXian"/>
                <w:i/>
                <w:lang w:eastAsia="ko-KR"/>
              </w:rPr>
              <w:t>are based on defined rule and/or reported by UE</w:t>
            </w:r>
          </w:p>
          <w:p w14:paraId="310B8003" w14:textId="77777777" w:rsidR="00F82B1F" w:rsidRPr="00D518DA" w:rsidRDefault="00F82B1F" w:rsidP="00F82B1F">
            <w:pPr>
              <w:pStyle w:val="a9"/>
              <w:widowControl w:val="0"/>
              <w:numPr>
                <w:ilvl w:val="0"/>
                <w:numId w:val="28"/>
              </w:numPr>
              <w:suppressAutoHyphens/>
              <w:spacing w:after="0"/>
              <w:ind w:leftChars="0"/>
              <w:jc w:val="both"/>
              <w:rPr>
                <w:rFonts w:eastAsia="DengXian"/>
                <w:i/>
                <w:lang w:eastAsia="ko-KR"/>
              </w:rPr>
            </w:pPr>
            <w:r w:rsidRPr="00D518DA">
              <w:rPr>
                <w:rFonts w:eastAsia="DengXian" w:hint="eastAsia"/>
                <w:i/>
                <w:lang w:eastAsia="ko-KR"/>
              </w:rPr>
              <w:t>N</w:t>
            </w:r>
            <w:r w:rsidRPr="00D518DA">
              <w:rPr>
                <w:rFonts w:eastAsia="DengXian"/>
                <w:i/>
                <w:lang w:eastAsia="ko-KR"/>
              </w:rPr>
              <w:t xml:space="preserve">ote: The supported option(s) by UE is reported by UE capability, if multiple options are supported. </w:t>
            </w:r>
          </w:p>
          <w:p w14:paraId="213AB8B3" w14:textId="77777777" w:rsidR="00F82B1F" w:rsidRPr="00D518DA" w:rsidRDefault="00F82B1F" w:rsidP="00F82B1F">
            <w:pPr>
              <w:spacing w:line="278" w:lineRule="auto"/>
              <w:jc w:val="both"/>
              <w:rPr>
                <w:rFonts w:eastAsia="맑은 고딕"/>
                <w:i/>
                <w:kern w:val="24"/>
              </w:rPr>
            </w:pPr>
            <w:r w:rsidRPr="00D518DA">
              <w:rPr>
                <w:i/>
                <w:kern w:val="24"/>
              </w:rPr>
              <w:t xml:space="preserve">The total number of dedicated AI/ML PU </w:t>
            </w:r>
            <w:r w:rsidRPr="00D518DA">
              <w:rPr>
                <w:rFonts w:eastAsia="맑은 고딕" w:hint="eastAsia"/>
                <w:i/>
                <w:kern w:val="24"/>
              </w:rPr>
              <w:t xml:space="preserve">for AI/ML </w:t>
            </w:r>
            <w:r w:rsidRPr="00D518DA">
              <w:rPr>
                <w:i/>
                <w:kern w:val="24"/>
              </w:rPr>
              <w:t>is reported by UE capability</w:t>
            </w:r>
            <w:r w:rsidRPr="00D518DA">
              <w:rPr>
                <w:rFonts w:eastAsia="맑은 고딕"/>
                <w:i/>
                <w:kern w:val="24"/>
              </w:rPr>
              <w:t xml:space="preserve">. </w:t>
            </w:r>
          </w:p>
          <w:p w14:paraId="065CD331" w14:textId="1BB93B5B" w:rsidR="00F82B1F" w:rsidRPr="00F82B1F" w:rsidRDefault="00F82B1F" w:rsidP="00F82B1F">
            <w:pPr>
              <w:pStyle w:val="a9"/>
              <w:numPr>
                <w:ilvl w:val="0"/>
                <w:numId w:val="28"/>
              </w:numPr>
              <w:spacing w:after="0" w:line="278" w:lineRule="auto"/>
              <w:ind w:leftChars="0"/>
              <w:jc w:val="both"/>
              <w:rPr>
                <w:rFonts w:eastAsia="맑은 고딕"/>
                <w:i/>
                <w:kern w:val="24"/>
              </w:rPr>
            </w:pPr>
            <w:r w:rsidRPr="00D518DA">
              <w:rPr>
                <w:rFonts w:eastAsia="맑은 고딕" w:hint="eastAsia"/>
                <w:i/>
                <w:kern w:val="24"/>
              </w:rPr>
              <w:t xml:space="preserve">Note: </w:t>
            </w:r>
            <w:r w:rsidRPr="00D518DA">
              <w:rPr>
                <w:i/>
                <w:kern w:val="24"/>
              </w:rPr>
              <w:t xml:space="preserve">The total number of </w:t>
            </w:r>
            <w:r w:rsidRPr="00D518DA">
              <w:rPr>
                <w:rFonts w:eastAsia="맑은 고딕" w:hint="eastAsia"/>
                <w:i/>
                <w:kern w:val="24"/>
              </w:rPr>
              <w:t>Use c</w:t>
            </w:r>
            <w:r w:rsidRPr="00D518DA">
              <w:rPr>
                <w:rFonts w:hint="eastAsia"/>
                <w:i/>
                <w:kern w:val="24"/>
              </w:rPr>
              <w:t xml:space="preserve">ase specific </w:t>
            </w:r>
            <w:r w:rsidRPr="00D518DA">
              <w:rPr>
                <w:i/>
                <w:kern w:val="24"/>
              </w:rPr>
              <w:t>dedicated AI/ML PU</w:t>
            </w:r>
            <w:r w:rsidRPr="00D518DA">
              <w:rPr>
                <w:rFonts w:eastAsia="맑은 고딕" w:hint="eastAsia"/>
                <w:i/>
                <w:kern w:val="24"/>
              </w:rPr>
              <w:t xml:space="preserve"> could be discussed separately</w:t>
            </w:r>
            <w:r w:rsidRPr="00D518DA">
              <w:rPr>
                <w:rFonts w:eastAsia="맑은 고딕"/>
                <w:i/>
                <w:kern w:val="24"/>
              </w:rPr>
              <w:t xml:space="preserve">. </w:t>
            </w:r>
          </w:p>
        </w:tc>
      </w:tr>
    </w:tbl>
    <w:p w14:paraId="7B0E020F" w14:textId="34465602" w:rsidR="001006C0" w:rsidRDefault="001006C0" w:rsidP="003D3284">
      <w:pPr>
        <w:spacing w:after="120" w:line="276" w:lineRule="auto"/>
        <w:ind w:firstLine="220"/>
        <w:jc w:val="both"/>
        <w:rPr>
          <w:rFonts w:ascii="Times" w:eastAsia="바탕" w:hAnsi="Times"/>
          <w:iCs/>
          <w:sz w:val="22"/>
          <w:szCs w:val="28"/>
          <w:lang w:eastAsia="ko-KR"/>
        </w:rPr>
      </w:pPr>
      <w:r>
        <w:rPr>
          <w:rFonts w:ascii="Times" w:eastAsia="바탕" w:hAnsi="Times"/>
          <w:iCs/>
          <w:sz w:val="22"/>
          <w:szCs w:val="28"/>
          <w:lang w:eastAsia="ko-KR"/>
        </w:rPr>
        <w:lastRenderedPageBreak/>
        <w:t>Given that the inference operation involves AI/ML processing units, Option 2 is deemed unsuitable for inference purposes. From our perspective, inference operations encompass not only the AI/ML inference itself, but also associated tasks such as CSI processing. In other words, the inference procedure relies on both AI/ML processing units and conventional CSI processing units.</w:t>
      </w:r>
    </w:p>
    <w:p w14:paraId="095E628C" w14:textId="4946526B" w:rsidR="001006C0" w:rsidRDefault="001006C0" w:rsidP="003D3284">
      <w:pPr>
        <w:spacing w:after="120" w:line="276" w:lineRule="auto"/>
        <w:ind w:firstLine="220"/>
        <w:jc w:val="both"/>
        <w:rPr>
          <w:rFonts w:ascii="Times" w:eastAsia="바탕" w:hAnsi="Times"/>
          <w:iCs/>
          <w:sz w:val="22"/>
          <w:szCs w:val="28"/>
          <w:lang w:eastAsia="ko-KR"/>
        </w:rPr>
      </w:pPr>
      <w:r>
        <w:rPr>
          <w:rFonts w:ascii="Times" w:eastAsia="바탕" w:hAnsi="Times" w:hint="eastAsia"/>
          <w:iCs/>
          <w:sz w:val="22"/>
          <w:szCs w:val="28"/>
          <w:lang w:eastAsia="ko-KR"/>
        </w:rPr>
        <w:t>F</w:t>
      </w:r>
      <w:r>
        <w:rPr>
          <w:rFonts w:ascii="Times" w:eastAsia="바탕" w:hAnsi="Times"/>
          <w:iCs/>
          <w:sz w:val="22"/>
          <w:szCs w:val="28"/>
          <w:lang w:eastAsia="ko-KR"/>
        </w:rPr>
        <w:t>rom this standpoint, Option 3, which involves the utilization of both dedicated AI/ML processing units and legacy CPUs, appears to be the most appropriate among the proposed options.</w:t>
      </w:r>
    </w:p>
    <w:p w14:paraId="4FC90EDA" w14:textId="4DAFC8D1" w:rsidR="003D3284" w:rsidRPr="003D3284" w:rsidRDefault="003D3284" w:rsidP="003D3284">
      <w:pPr>
        <w:pStyle w:val="a9"/>
        <w:numPr>
          <w:ilvl w:val="0"/>
          <w:numId w:val="40"/>
        </w:numPr>
        <w:spacing w:after="120" w:line="276" w:lineRule="auto"/>
        <w:ind w:leftChars="0"/>
        <w:jc w:val="both"/>
        <w:rPr>
          <w:rFonts w:ascii="Times" w:eastAsia="바탕" w:hAnsi="Times"/>
          <w:i/>
          <w:iCs/>
          <w:sz w:val="22"/>
          <w:szCs w:val="28"/>
          <w:lang w:eastAsia="ko-KR"/>
        </w:rPr>
      </w:pPr>
      <w:r w:rsidRPr="003D3284">
        <w:rPr>
          <w:rFonts w:ascii="Times" w:eastAsia="바탕" w:hAnsi="Times" w:hint="eastAsia"/>
          <w:b/>
          <w:i/>
          <w:iCs/>
          <w:sz w:val="22"/>
          <w:szCs w:val="28"/>
          <w:lang w:eastAsia="ko-KR"/>
        </w:rPr>
        <w:t>P</w:t>
      </w:r>
      <w:r w:rsidRPr="003D3284">
        <w:rPr>
          <w:rFonts w:ascii="Times" w:eastAsia="바탕" w:hAnsi="Times"/>
          <w:b/>
          <w:i/>
          <w:iCs/>
          <w:sz w:val="22"/>
          <w:szCs w:val="28"/>
          <w:lang w:eastAsia="ko-KR"/>
        </w:rPr>
        <w:t>roposal 10:</w:t>
      </w:r>
      <w:r w:rsidRPr="003D3284">
        <w:rPr>
          <w:rFonts w:ascii="Times" w:eastAsia="바탕" w:hAnsi="Times"/>
          <w:i/>
          <w:iCs/>
          <w:sz w:val="22"/>
          <w:szCs w:val="28"/>
          <w:lang w:eastAsia="ko-KR"/>
        </w:rPr>
        <w:t xml:space="preserve"> For CSI prediction using UE side model, for inference, support Option 3, that both dedicated AI/ML PU and legacy CPU are occupied.</w:t>
      </w:r>
    </w:p>
    <w:p w14:paraId="0E468D1E" w14:textId="285BF9C5" w:rsidR="003D3284" w:rsidRPr="00014EAE" w:rsidRDefault="003D3284" w:rsidP="003D3284">
      <w:pPr>
        <w:pStyle w:val="2"/>
      </w:pPr>
      <w:r w:rsidRPr="00014EAE">
        <w:rPr>
          <w:rFonts w:hint="eastAsia"/>
        </w:rPr>
        <w:t>I</w:t>
      </w:r>
      <w:r w:rsidRPr="00014EAE">
        <w:t xml:space="preserve">ssue </w:t>
      </w:r>
      <w:r>
        <w:t>4</w:t>
      </w:r>
      <w:r w:rsidRPr="00014EAE">
        <w:t xml:space="preserve">: </w:t>
      </w:r>
      <w:r>
        <w:t>Data collection related aspects</w:t>
      </w:r>
    </w:p>
    <w:p w14:paraId="381DDB60" w14:textId="01BCCB4E" w:rsidR="001006C0" w:rsidRDefault="001006C0" w:rsidP="003D3284">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A</w:t>
      </w:r>
      <w:r>
        <w:rPr>
          <w:rFonts w:ascii="Times" w:eastAsia="바탕" w:hAnsi="Times"/>
          <w:iCs/>
          <w:sz w:val="22"/>
          <w:szCs w:val="28"/>
          <w:lang w:eastAsia="ko-KR"/>
        </w:rPr>
        <w:t xml:space="preserve">t the previous meeting, the CSI configuration method for data collection for training purposes was discussed. It was agreed that the </w:t>
      </w:r>
      <w:r w:rsidRPr="001006C0">
        <w:rPr>
          <w:rFonts w:ascii="Times" w:eastAsia="바탕" w:hAnsi="Times"/>
          <w:i/>
          <w:iCs/>
          <w:sz w:val="22"/>
          <w:szCs w:val="28"/>
          <w:lang w:eastAsia="ko-KR"/>
        </w:rPr>
        <w:t>CSI-</w:t>
      </w:r>
      <w:proofErr w:type="spellStart"/>
      <w:r w:rsidRPr="001006C0">
        <w:rPr>
          <w:rFonts w:ascii="Times" w:eastAsia="바탕" w:hAnsi="Times"/>
          <w:i/>
          <w:iCs/>
          <w:sz w:val="22"/>
          <w:szCs w:val="28"/>
          <w:lang w:eastAsia="ko-KR"/>
        </w:rPr>
        <w:t>ReportConfig</w:t>
      </w:r>
      <w:proofErr w:type="spellEnd"/>
      <w:r>
        <w:rPr>
          <w:rFonts w:ascii="Times" w:eastAsia="바탕" w:hAnsi="Times"/>
          <w:iCs/>
          <w:sz w:val="22"/>
          <w:szCs w:val="28"/>
          <w:lang w:eastAsia="ko-KR"/>
        </w:rPr>
        <w:t xml:space="preserve"> can be utilized to configure resources for data collection, without requiring the transmission of CSI report by the UE.</w:t>
      </w:r>
    </w:p>
    <w:p w14:paraId="42D026C8" w14:textId="74BF9993" w:rsidR="001006C0" w:rsidRDefault="001006C0" w:rsidP="003D3284">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G</w:t>
      </w:r>
      <w:r>
        <w:rPr>
          <w:rFonts w:ascii="Times" w:eastAsia="바탕" w:hAnsi="Times"/>
          <w:iCs/>
          <w:sz w:val="22"/>
          <w:szCs w:val="28"/>
          <w:lang w:eastAsia="ko-KR"/>
        </w:rPr>
        <w:t>iven that the UE does not transmit a CSI report in this case, the network should provide an appropriate indication. As the current specification already supports the value ‘</w:t>
      </w:r>
      <w:r w:rsidRPr="001006C0">
        <w:rPr>
          <w:rFonts w:ascii="Times" w:eastAsia="바탕" w:hAnsi="Times"/>
          <w:i/>
          <w:iCs/>
          <w:sz w:val="22"/>
          <w:szCs w:val="28"/>
          <w:lang w:eastAsia="ko-KR"/>
        </w:rPr>
        <w:t>none</w:t>
      </w:r>
      <w:r>
        <w:rPr>
          <w:rFonts w:ascii="Times" w:eastAsia="바탕" w:hAnsi="Times"/>
          <w:iCs/>
          <w:sz w:val="22"/>
          <w:szCs w:val="28"/>
          <w:lang w:eastAsia="ko-KR"/>
        </w:rPr>
        <w:t>’ for the ‘</w:t>
      </w:r>
      <w:proofErr w:type="spellStart"/>
      <w:r w:rsidRPr="001006C0">
        <w:rPr>
          <w:rFonts w:ascii="Times" w:eastAsia="바탕" w:hAnsi="Times"/>
          <w:i/>
          <w:iCs/>
          <w:sz w:val="22"/>
          <w:szCs w:val="28"/>
          <w:lang w:eastAsia="ko-KR"/>
        </w:rPr>
        <w:t>reportQuantity</w:t>
      </w:r>
      <w:proofErr w:type="spellEnd"/>
      <w:r>
        <w:rPr>
          <w:rFonts w:ascii="Times" w:eastAsia="바탕" w:hAnsi="Times"/>
          <w:iCs/>
          <w:sz w:val="22"/>
          <w:szCs w:val="28"/>
          <w:lang w:eastAsia="ko-KR"/>
        </w:rPr>
        <w:t>’ field, it appears reasonable to reuse this existing information element for such indication.</w:t>
      </w:r>
    </w:p>
    <w:p w14:paraId="75739EB3" w14:textId="67B32666" w:rsidR="001006C0" w:rsidRPr="001006C0" w:rsidRDefault="001006C0" w:rsidP="003D3284">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T</w:t>
      </w:r>
      <w:r>
        <w:rPr>
          <w:rFonts w:ascii="Times" w:eastAsia="바탕" w:hAnsi="Times"/>
          <w:iCs/>
          <w:sz w:val="22"/>
          <w:szCs w:val="28"/>
          <w:lang w:eastAsia="ko-KR"/>
        </w:rPr>
        <w:t xml:space="preserve">herefore, we propose that the absence of CSI reporting within the </w:t>
      </w:r>
      <w:r w:rsidRPr="00F119DC">
        <w:rPr>
          <w:rFonts w:ascii="Times" w:eastAsia="바탕" w:hAnsi="Times"/>
          <w:i/>
          <w:iCs/>
          <w:sz w:val="22"/>
          <w:szCs w:val="28"/>
          <w:lang w:eastAsia="ko-KR"/>
        </w:rPr>
        <w:t>CSI-</w:t>
      </w:r>
      <w:proofErr w:type="spellStart"/>
      <w:r w:rsidRPr="00F119DC">
        <w:rPr>
          <w:rFonts w:ascii="Times" w:eastAsia="바탕" w:hAnsi="Times"/>
          <w:i/>
          <w:iCs/>
          <w:sz w:val="22"/>
          <w:szCs w:val="28"/>
          <w:lang w:eastAsia="ko-KR"/>
        </w:rPr>
        <w:t>ReportConfig</w:t>
      </w:r>
      <w:proofErr w:type="spellEnd"/>
      <w:r>
        <w:rPr>
          <w:rFonts w:ascii="Times" w:eastAsia="바탕" w:hAnsi="Times"/>
          <w:iCs/>
          <w:sz w:val="22"/>
          <w:szCs w:val="28"/>
          <w:lang w:eastAsia="ko-KR"/>
        </w:rPr>
        <w:t xml:space="preserve"> be indicated by setting the </w:t>
      </w:r>
      <w:r w:rsidR="00F119DC">
        <w:rPr>
          <w:rFonts w:ascii="Times" w:eastAsia="바탕" w:hAnsi="Times"/>
          <w:iCs/>
          <w:sz w:val="22"/>
          <w:szCs w:val="28"/>
          <w:lang w:eastAsia="ko-KR"/>
        </w:rPr>
        <w:t>‘</w:t>
      </w:r>
      <w:proofErr w:type="spellStart"/>
      <w:r w:rsidRPr="00F119DC">
        <w:rPr>
          <w:rFonts w:ascii="Times" w:eastAsia="바탕" w:hAnsi="Times"/>
          <w:i/>
          <w:iCs/>
          <w:sz w:val="22"/>
          <w:szCs w:val="28"/>
          <w:lang w:eastAsia="ko-KR"/>
        </w:rPr>
        <w:t>reportQuantity</w:t>
      </w:r>
      <w:proofErr w:type="spellEnd"/>
      <w:r w:rsidR="00F119DC">
        <w:rPr>
          <w:rFonts w:ascii="Times" w:eastAsia="바탕" w:hAnsi="Times"/>
          <w:iCs/>
          <w:sz w:val="22"/>
          <w:szCs w:val="28"/>
          <w:lang w:eastAsia="ko-KR"/>
        </w:rPr>
        <w:t>’</w:t>
      </w:r>
      <w:r>
        <w:rPr>
          <w:rFonts w:ascii="Times" w:eastAsia="바탕" w:hAnsi="Times"/>
          <w:iCs/>
          <w:sz w:val="22"/>
          <w:szCs w:val="28"/>
          <w:lang w:eastAsia="ko-KR"/>
        </w:rPr>
        <w:t xml:space="preserve"> field to </w:t>
      </w:r>
      <w:r w:rsidR="00F119DC">
        <w:rPr>
          <w:rFonts w:ascii="Times" w:eastAsia="바탕" w:hAnsi="Times"/>
          <w:iCs/>
          <w:sz w:val="22"/>
          <w:szCs w:val="28"/>
          <w:lang w:eastAsia="ko-KR"/>
        </w:rPr>
        <w:t>‘</w:t>
      </w:r>
      <w:r w:rsidRPr="00F119DC">
        <w:rPr>
          <w:rFonts w:ascii="Times" w:eastAsia="바탕" w:hAnsi="Times"/>
          <w:i/>
          <w:iCs/>
          <w:sz w:val="22"/>
          <w:szCs w:val="28"/>
          <w:lang w:eastAsia="ko-KR"/>
        </w:rPr>
        <w:t>none</w:t>
      </w:r>
      <w:r w:rsidR="00F119DC">
        <w:rPr>
          <w:rFonts w:ascii="Times" w:eastAsia="바탕" w:hAnsi="Times"/>
          <w:iCs/>
          <w:sz w:val="22"/>
          <w:szCs w:val="28"/>
          <w:lang w:eastAsia="ko-KR"/>
        </w:rPr>
        <w:t>’</w:t>
      </w:r>
      <w:r>
        <w:rPr>
          <w:rFonts w:ascii="Times" w:eastAsia="바탕" w:hAnsi="Times"/>
          <w:iCs/>
          <w:sz w:val="22"/>
          <w:szCs w:val="28"/>
          <w:lang w:eastAsia="ko-KR"/>
        </w:rPr>
        <w:t>.</w:t>
      </w:r>
    </w:p>
    <w:p w14:paraId="155EE93F" w14:textId="24DCEE26" w:rsidR="00006F25" w:rsidRPr="00BD5405" w:rsidRDefault="00006F25" w:rsidP="00006F25">
      <w:pPr>
        <w:pStyle w:val="a9"/>
        <w:numPr>
          <w:ilvl w:val="0"/>
          <w:numId w:val="40"/>
        </w:numPr>
        <w:spacing w:after="120" w:line="276" w:lineRule="auto"/>
        <w:ind w:leftChars="0"/>
        <w:jc w:val="both"/>
        <w:rPr>
          <w:rFonts w:ascii="Times" w:eastAsia="바탕" w:hAnsi="Times"/>
          <w:i/>
          <w:iCs/>
          <w:sz w:val="22"/>
          <w:szCs w:val="28"/>
          <w:lang w:eastAsia="ko-KR"/>
        </w:rPr>
      </w:pPr>
      <w:r w:rsidRPr="00BD5405">
        <w:rPr>
          <w:rFonts w:ascii="Times" w:eastAsia="바탕" w:hAnsi="Times" w:hint="eastAsia"/>
          <w:b/>
          <w:i/>
          <w:iCs/>
          <w:sz w:val="22"/>
          <w:szCs w:val="28"/>
          <w:lang w:eastAsia="ko-KR"/>
        </w:rPr>
        <w:t>P</w:t>
      </w:r>
      <w:r w:rsidRPr="00BD5405">
        <w:rPr>
          <w:rFonts w:ascii="Times" w:eastAsia="바탕" w:hAnsi="Times"/>
          <w:b/>
          <w:i/>
          <w:iCs/>
          <w:sz w:val="22"/>
          <w:szCs w:val="28"/>
          <w:lang w:eastAsia="ko-KR"/>
        </w:rPr>
        <w:t>roposal 11:</w:t>
      </w:r>
      <w:r w:rsidRPr="00BD5405">
        <w:rPr>
          <w:rFonts w:ascii="Times" w:eastAsia="바탕" w:hAnsi="Times"/>
          <w:i/>
          <w:iCs/>
          <w:sz w:val="22"/>
          <w:szCs w:val="28"/>
          <w:lang w:eastAsia="ko-KR"/>
        </w:rPr>
        <w:t xml:space="preserve"> To indicate no CSI report in </w:t>
      </w:r>
      <w:r w:rsidR="00BD5405">
        <w:rPr>
          <w:rFonts w:ascii="Times" w:eastAsia="바탕" w:hAnsi="Times"/>
          <w:i/>
          <w:iCs/>
          <w:sz w:val="22"/>
          <w:szCs w:val="28"/>
          <w:lang w:eastAsia="ko-KR"/>
        </w:rPr>
        <w:t>‘</w:t>
      </w:r>
      <w:r w:rsidRPr="00BD5405">
        <w:rPr>
          <w:rFonts w:ascii="Times" w:eastAsia="바탕" w:hAnsi="Times"/>
          <w:i/>
          <w:iCs/>
          <w:sz w:val="22"/>
          <w:szCs w:val="28"/>
          <w:lang w:eastAsia="ko-KR"/>
        </w:rPr>
        <w:t>CSI-</w:t>
      </w:r>
      <w:proofErr w:type="spellStart"/>
      <w:r w:rsidRPr="00BD5405">
        <w:rPr>
          <w:rFonts w:ascii="Times" w:eastAsia="바탕" w:hAnsi="Times"/>
          <w:i/>
          <w:iCs/>
          <w:sz w:val="22"/>
          <w:szCs w:val="28"/>
          <w:lang w:eastAsia="ko-KR"/>
        </w:rPr>
        <w:t>ReportConfig</w:t>
      </w:r>
      <w:proofErr w:type="spellEnd"/>
      <w:r w:rsidR="00BD5405">
        <w:rPr>
          <w:rFonts w:ascii="Times" w:eastAsia="바탕" w:hAnsi="Times"/>
          <w:i/>
          <w:iCs/>
          <w:sz w:val="22"/>
          <w:szCs w:val="28"/>
          <w:lang w:eastAsia="ko-KR"/>
        </w:rPr>
        <w:t>’</w:t>
      </w:r>
      <w:r w:rsidRPr="00BD5405">
        <w:rPr>
          <w:rFonts w:ascii="Times" w:eastAsia="바탕" w:hAnsi="Times"/>
          <w:i/>
          <w:iCs/>
          <w:sz w:val="22"/>
          <w:szCs w:val="28"/>
          <w:lang w:eastAsia="ko-KR"/>
        </w:rPr>
        <w:t>, reuse</w:t>
      </w:r>
      <w:r w:rsidR="00F119DC">
        <w:rPr>
          <w:rFonts w:ascii="Times" w:eastAsia="바탕" w:hAnsi="Times"/>
          <w:i/>
          <w:iCs/>
          <w:sz w:val="22"/>
          <w:szCs w:val="28"/>
          <w:lang w:eastAsia="ko-KR"/>
        </w:rPr>
        <w:t xml:space="preserve"> the</w:t>
      </w:r>
      <w:r w:rsidRPr="00BD5405">
        <w:rPr>
          <w:rFonts w:ascii="Times" w:eastAsia="바탕" w:hAnsi="Times"/>
          <w:i/>
          <w:iCs/>
          <w:sz w:val="22"/>
          <w:szCs w:val="28"/>
          <w:lang w:eastAsia="ko-KR"/>
        </w:rPr>
        <w:t xml:space="preserve"> existing parameter</w:t>
      </w:r>
      <w:r w:rsidR="00F119DC">
        <w:rPr>
          <w:rFonts w:ascii="Times" w:eastAsia="바탕" w:hAnsi="Times"/>
          <w:i/>
          <w:iCs/>
          <w:sz w:val="22"/>
          <w:szCs w:val="28"/>
          <w:lang w:eastAsia="ko-KR"/>
        </w:rPr>
        <w:t xml:space="preserve"> by setting the</w:t>
      </w:r>
      <w:r w:rsidRPr="00BD5405">
        <w:rPr>
          <w:rFonts w:ascii="Times" w:eastAsia="바탕" w:hAnsi="Times"/>
          <w:i/>
          <w:iCs/>
          <w:sz w:val="22"/>
          <w:szCs w:val="28"/>
          <w:lang w:eastAsia="ko-KR"/>
        </w:rPr>
        <w:t xml:space="preserve"> </w:t>
      </w:r>
      <w:r w:rsidR="00BD5405" w:rsidRPr="00BD5405">
        <w:rPr>
          <w:rFonts w:ascii="Times" w:eastAsia="바탕" w:hAnsi="Times"/>
          <w:i/>
          <w:iCs/>
          <w:sz w:val="22"/>
          <w:szCs w:val="28"/>
          <w:lang w:eastAsia="ko-KR"/>
        </w:rPr>
        <w:t>‘</w:t>
      </w:r>
      <w:proofErr w:type="spellStart"/>
      <w:r w:rsidR="00BD5405" w:rsidRPr="00BD5405">
        <w:rPr>
          <w:rFonts w:ascii="Times" w:eastAsia="바탕" w:hAnsi="Times"/>
          <w:i/>
          <w:iCs/>
          <w:sz w:val="22"/>
          <w:szCs w:val="28"/>
          <w:lang w:eastAsia="ko-KR"/>
        </w:rPr>
        <w:t>reportQuantity</w:t>
      </w:r>
      <w:proofErr w:type="spellEnd"/>
      <w:r w:rsidR="00BD5405" w:rsidRPr="00BD5405">
        <w:rPr>
          <w:rFonts w:ascii="Times" w:eastAsia="바탕" w:hAnsi="Times"/>
          <w:i/>
          <w:iCs/>
          <w:sz w:val="22"/>
          <w:szCs w:val="28"/>
          <w:lang w:eastAsia="ko-KR"/>
        </w:rPr>
        <w:t xml:space="preserve">’ </w:t>
      </w:r>
      <w:r w:rsidR="00F119DC">
        <w:rPr>
          <w:rFonts w:ascii="Times" w:eastAsia="바탕" w:hAnsi="Times"/>
          <w:i/>
          <w:iCs/>
          <w:sz w:val="22"/>
          <w:szCs w:val="28"/>
          <w:lang w:eastAsia="ko-KR"/>
        </w:rPr>
        <w:t>field to</w:t>
      </w:r>
      <w:r w:rsidR="00BD5405" w:rsidRPr="00BD5405">
        <w:rPr>
          <w:rFonts w:ascii="Times" w:eastAsia="바탕" w:hAnsi="Times"/>
          <w:i/>
          <w:iCs/>
          <w:sz w:val="22"/>
          <w:szCs w:val="28"/>
          <w:lang w:eastAsia="ko-KR"/>
        </w:rPr>
        <w:t xml:space="preserve"> ‘none’</w:t>
      </w:r>
    </w:p>
    <w:p w14:paraId="78A9A60D" w14:textId="7744642C" w:rsidR="00F119DC" w:rsidRDefault="00F119DC" w:rsidP="003D3284">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T</w:t>
      </w:r>
      <w:r>
        <w:rPr>
          <w:rFonts w:ascii="Times" w:eastAsia="바탕" w:hAnsi="Times"/>
          <w:iCs/>
          <w:sz w:val="22"/>
          <w:szCs w:val="28"/>
          <w:lang w:eastAsia="ko-KR"/>
        </w:rPr>
        <w:t>he choice between a single or separate configuration of model input and ground truth CSI remains an open issue for data collection. From our perspective, separate configuration offers no clear advantage. Furthermore, it would incur additional downlink resource consumption compared to a single configuration approach. Therefore, we support the use of a single configuration for both model input and ground truth CSI to ensure efficiency and minimize resource overhead.</w:t>
      </w:r>
    </w:p>
    <w:p w14:paraId="4DEF68A0" w14:textId="0C886E59" w:rsidR="00BD5405" w:rsidRPr="00BD5405" w:rsidRDefault="00BD5405" w:rsidP="00BD5405">
      <w:pPr>
        <w:pStyle w:val="a9"/>
        <w:numPr>
          <w:ilvl w:val="0"/>
          <w:numId w:val="40"/>
        </w:numPr>
        <w:spacing w:after="120" w:line="276" w:lineRule="auto"/>
        <w:ind w:leftChars="0"/>
        <w:jc w:val="both"/>
        <w:rPr>
          <w:rFonts w:ascii="Times" w:eastAsia="바탕" w:hAnsi="Times"/>
          <w:i/>
          <w:iCs/>
          <w:sz w:val="22"/>
          <w:szCs w:val="28"/>
          <w:lang w:eastAsia="ko-KR"/>
        </w:rPr>
      </w:pPr>
      <w:r w:rsidRPr="00BD5405">
        <w:rPr>
          <w:rFonts w:ascii="Times" w:eastAsia="바탕" w:hAnsi="Times" w:hint="eastAsia"/>
          <w:b/>
          <w:i/>
          <w:iCs/>
          <w:sz w:val="22"/>
          <w:szCs w:val="28"/>
          <w:lang w:eastAsia="ko-KR"/>
        </w:rPr>
        <w:t>P</w:t>
      </w:r>
      <w:r w:rsidRPr="00BD5405">
        <w:rPr>
          <w:rFonts w:ascii="Times" w:eastAsia="바탕" w:hAnsi="Times"/>
          <w:b/>
          <w:i/>
          <w:iCs/>
          <w:sz w:val="22"/>
          <w:szCs w:val="28"/>
          <w:lang w:eastAsia="ko-KR"/>
        </w:rPr>
        <w:t>roposal 12:</w:t>
      </w:r>
      <w:r w:rsidRPr="00BD5405">
        <w:rPr>
          <w:rFonts w:ascii="Times" w:eastAsia="바탕" w:hAnsi="Times"/>
          <w:i/>
          <w:iCs/>
          <w:sz w:val="22"/>
          <w:szCs w:val="28"/>
          <w:lang w:eastAsia="ko-KR"/>
        </w:rPr>
        <w:t xml:space="preserve"> Support </w:t>
      </w:r>
      <w:r w:rsidR="00F119DC">
        <w:rPr>
          <w:rFonts w:ascii="Times" w:eastAsia="바탕" w:hAnsi="Times"/>
          <w:i/>
          <w:iCs/>
          <w:sz w:val="22"/>
          <w:szCs w:val="28"/>
          <w:lang w:eastAsia="ko-KR"/>
        </w:rPr>
        <w:t xml:space="preserve">the </w:t>
      </w:r>
      <w:r w:rsidRPr="00BD5405">
        <w:rPr>
          <w:rFonts w:ascii="Times" w:eastAsia="바탕" w:hAnsi="Times"/>
          <w:i/>
          <w:iCs/>
          <w:sz w:val="22"/>
          <w:szCs w:val="28"/>
          <w:lang w:eastAsia="ko-KR"/>
        </w:rPr>
        <w:t>single configuration of model input and ground truth CSI.</w:t>
      </w:r>
    </w:p>
    <w:bookmarkEnd w:id="4"/>
    <w:bookmarkEnd w:id="5"/>
    <w:p w14:paraId="2B65DBEA" w14:textId="1EE52995"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t>C</w:t>
      </w:r>
      <w:r w:rsidR="00EE549F" w:rsidRPr="008523A3">
        <w:rPr>
          <w:b/>
          <w:bCs/>
          <w:sz w:val="28"/>
          <w:szCs w:val="28"/>
        </w:rPr>
        <w:t>onclusion</w:t>
      </w:r>
    </w:p>
    <w:p w14:paraId="1605C094" w14:textId="732BDB4A" w:rsidR="00961C58" w:rsidRDefault="009F6D37" w:rsidP="00480987">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7140D0">
        <w:rPr>
          <w:sz w:val="22"/>
        </w:rPr>
        <w:t>specification support for CSI prediction</w:t>
      </w:r>
      <w:r w:rsidR="00AF1D6F">
        <w:rPr>
          <w:sz w:val="22"/>
        </w:rPr>
        <w:t>.</w:t>
      </w:r>
      <w:r w:rsidR="00FD0AA2">
        <w:rPr>
          <w:sz w:val="22"/>
        </w:rPr>
        <w:t xml:space="preserve"> As a conclusion, </w:t>
      </w:r>
      <w:r w:rsidR="009E3EC7">
        <w:rPr>
          <w:sz w:val="22"/>
        </w:rPr>
        <w:t xml:space="preserve">we summarize our </w:t>
      </w:r>
      <w:r w:rsidR="00AD52C9">
        <w:rPr>
          <w:sz w:val="22"/>
        </w:rPr>
        <w:t>view</w:t>
      </w:r>
      <w:r w:rsidR="005832C6">
        <w:rPr>
          <w:sz w:val="22"/>
        </w:rPr>
        <w:t>s</w:t>
      </w:r>
      <w:r w:rsidR="00AD52C9">
        <w:rPr>
          <w:sz w:val="22"/>
        </w:rPr>
        <w:t xml:space="preserve"> as follows</w:t>
      </w:r>
      <w:r w:rsidR="00B1120B">
        <w:rPr>
          <w:sz w:val="22"/>
        </w:rPr>
        <w:t>:</w:t>
      </w:r>
    </w:p>
    <w:p w14:paraId="3A528090" w14:textId="77777777" w:rsidR="00F119DC" w:rsidRDefault="00F119DC" w:rsidP="00F119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Pr>
          <w:rFonts w:ascii="Times" w:eastAsia="바탕" w:hAnsi="Times"/>
          <w:i/>
          <w:iCs/>
          <w:sz w:val="22"/>
          <w:szCs w:val="28"/>
        </w:rPr>
        <w:t xml:space="preserve"> Ensuring the consistency between training and inference of UE-sided AI/ML model is essential for preventing non-negligible performance degradation.</w:t>
      </w:r>
    </w:p>
    <w:p w14:paraId="51FEFC0F" w14:textId="77777777" w:rsidR="00F119DC" w:rsidRDefault="00F119DC" w:rsidP="00F119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For consistency of training/inference of UE sided model in CSI prediction, support associated ID.</w:t>
      </w:r>
    </w:p>
    <w:p w14:paraId="3E189B2C" w14:textId="77777777" w:rsidR="00F119DC" w:rsidRPr="00E37446" w:rsidRDefault="00F119DC" w:rsidP="00F119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CSI prediction, UE may assume the same NW-side additional conditions of DL RS associated with the same associated ID.</w:t>
      </w:r>
    </w:p>
    <w:p w14:paraId="664A1EBC" w14:textId="77777777" w:rsidR="00F119DC" w:rsidRPr="00EA192A" w:rsidRDefault="00F119DC" w:rsidP="00F119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Proposal 3:</w:t>
      </w:r>
      <w:r>
        <w:rPr>
          <w:rFonts w:ascii="Times" w:eastAsia="바탕" w:hAnsi="Times"/>
          <w:i/>
          <w:iCs/>
          <w:sz w:val="22"/>
          <w:szCs w:val="28"/>
        </w:rPr>
        <w:t xml:space="preserve"> </w:t>
      </w:r>
      <w:r w:rsidRPr="00EA192A">
        <w:rPr>
          <w:rFonts w:ascii="Times" w:eastAsia="바탕" w:hAnsi="Times"/>
          <w:bCs/>
          <w:i/>
          <w:iCs/>
          <w:sz w:val="22"/>
          <w:szCs w:val="28"/>
        </w:rPr>
        <w:t>The associated ID can be configured through the CSI report configuration or CSI resource configuration from a higher layer, with the UE assuming that the configured CSI-RS within the configuration shares the same associated ID.</w:t>
      </w:r>
    </w:p>
    <w:p w14:paraId="7C62734B" w14:textId="77777777" w:rsidR="00F119DC" w:rsidRDefault="00F119DC" w:rsidP="00F119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For CSI prediction using UE-sided model, for reporting contents of UE assisted performance monitoring, support Alt 1, that UE only reports one SGCS calculated based on predicted CSI for one inference reporting, ground truth CSI.</w:t>
      </w:r>
    </w:p>
    <w:p w14:paraId="3207F7B2" w14:textId="77777777" w:rsidR="00F119DC" w:rsidRPr="00D855A8" w:rsidRDefault="00F119DC" w:rsidP="00F119DC">
      <w:pPr>
        <w:pStyle w:val="a9"/>
        <w:numPr>
          <w:ilvl w:val="0"/>
          <w:numId w:val="14"/>
        </w:numPr>
        <w:spacing w:after="120" w:line="276" w:lineRule="auto"/>
        <w:ind w:leftChars="0"/>
        <w:jc w:val="both"/>
        <w:rPr>
          <w:rFonts w:ascii="Times" w:eastAsia="바탕" w:hAnsi="Times"/>
          <w:i/>
          <w:iCs/>
          <w:sz w:val="22"/>
          <w:szCs w:val="28"/>
          <w:lang w:eastAsia="ko-KR"/>
        </w:rPr>
      </w:pPr>
      <w:r w:rsidRPr="00D855A8">
        <w:rPr>
          <w:rFonts w:ascii="Times" w:eastAsia="바탕" w:hAnsi="Times" w:hint="eastAsia"/>
          <w:b/>
          <w:i/>
          <w:iCs/>
          <w:sz w:val="22"/>
          <w:szCs w:val="28"/>
          <w:lang w:eastAsia="ko-KR"/>
        </w:rPr>
        <w:t>P</w:t>
      </w:r>
      <w:r w:rsidRPr="00D855A8">
        <w:rPr>
          <w:rFonts w:ascii="Times" w:eastAsia="바탕" w:hAnsi="Times"/>
          <w:b/>
          <w:i/>
          <w:iCs/>
          <w:sz w:val="22"/>
          <w:szCs w:val="28"/>
          <w:lang w:eastAsia="ko-KR"/>
        </w:rPr>
        <w:t>roposal 5:</w:t>
      </w:r>
      <w:r w:rsidRPr="00D855A8">
        <w:rPr>
          <w:rFonts w:ascii="Times" w:eastAsia="바탕" w:hAnsi="Times"/>
          <w:i/>
          <w:iCs/>
          <w:sz w:val="22"/>
          <w:szCs w:val="28"/>
          <w:lang w:eastAsia="ko-KR"/>
        </w:rPr>
        <w:t xml:space="preserve"> </w:t>
      </w:r>
      <w:r>
        <w:rPr>
          <w:rFonts w:ascii="Times" w:eastAsia="바탕" w:hAnsi="Times"/>
          <w:i/>
          <w:iCs/>
          <w:sz w:val="22"/>
          <w:szCs w:val="28"/>
          <w:lang w:eastAsia="ko-KR"/>
        </w:rPr>
        <w:t xml:space="preserve">For reporting contents of UE assisted performance monitoring, </w:t>
      </w:r>
      <w:r w:rsidRPr="00D855A8">
        <w:rPr>
          <w:rFonts w:ascii="Times" w:eastAsia="바탕" w:hAnsi="Times"/>
          <w:i/>
          <w:iCs/>
          <w:sz w:val="22"/>
          <w:szCs w:val="28"/>
          <w:lang w:eastAsia="ko-KR"/>
        </w:rPr>
        <w:t xml:space="preserve">UE reports the SGCS </w:t>
      </w:r>
      <w:r>
        <w:rPr>
          <w:rFonts w:ascii="Times" w:eastAsia="바탕" w:hAnsi="Times"/>
          <w:i/>
          <w:iCs/>
          <w:sz w:val="22"/>
          <w:szCs w:val="28"/>
          <w:lang w:eastAsia="ko-KR"/>
        </w:rPr>
        <w:t xml:space="preserve">value averaged across all layers, prediction instances, and </w:t>
      </w:r>
      <w:proofErr w:type="spellStart"/>
      <w:r>
        <w:rPr>
          <w:rFonts w:ascii="Times" w:eastAsia="바탕" w:hAnsi="Times"/>
          <w:i/>
          <w:iCs/>
          <w:sz w:val="22"/>
          <w:szCs w:val="28"/>
          <w:lang w:eastAsia="ko-KR"/>
        </w:rPr>
        <w:t>subbands</w:t>
      </w:r>
      <w:proofErr w:type="spellEnd"/>
      <w:r>
        <w:rPr>
          <w:rFonts w:ascii="Times" w:eastAsia="바탕" w:hAnsi="Times"/>
          <w:i/>
          <w:iCs/>
          <w:sz w:val="22"/>
          <w:szCs w:val="28"/>
          <w:lang w:eastAsia="ko-KR"/>
        </w:rPr>
        <w:t>, in order to reduce uplink reporting overhead.</w:t>
      </w:r>
    </w:p>
    <w:p w14:paraId="485C75E8" w14:textId="77777777" w:rsidR="00F119DC" w:rsidRPr="00EB3855" w:rsidRDefault="00F119DC" w:rsidP="00F119DC">
      <w:pPr>
        <w:pStyle w:val="a9"/>
        <w:numPr>
          <w:ilvl w:val="0"/>
          <w:numId w:val="14"/>
        </w:numPr>
        <w:spacing w:after="120" w:line="276" w:lineRule="auto"/>
        <w:ind w:leftChars="0"/>
        <w:jc w:val="both"/>
        <w:rPr>
          <w:rFonts w:ascii="Times" w:eastAsia="바탕" w:hAnsi="Times"/>
          <w:i/>
          <w:iCs/>
          <w:sz w:val="22"/>
          <w:szCs w:val="28"/>
          <w:lang w:eastAsia="ko-KR"/>
        </w:rPr>
      </w:pPr>
      <w:r w:rsidRPr="00EB3855">
        <w:rPr>
          <w:rFonts w:ascii="Times" w:eastAsia="바탕" w:hAnsi="Times" w:hint="eastAsia"/>
          <w:b/>
          <w:i/>
          <w:iCs/>
          <w:sz w:val="22"/>
          <w:szCs w:val="28"/>
          <w:lang w:eastAsia="ko-KR"/>
        </w:rPr>
        <w:t>P</w:t>
      </w:r>
      <w:r w:rsidRPr="00EB3855">
        <w:rPr>
          <w:rFonts w:ascii="Times" w:eastAsia="바탕" w:hAnsi="Times"/>
          <w:b/>
          <w:i/>
          <w:iCs/>
          <w:sz w:val="22"/>
          <w:szCs w:val="28"/>
          <w:lang w:eastAsia="ko-KR"/>
        </w:rPr>
        <w:t>roposal 6:</w:t>
      </w:r>
      <w:r w:rsidRPr="00EB3855">
        <w:rPr>
          <w:rFonts w:ascii="Times" w:eastAsia="바탕" w:hAnsi="Times"/>
          <w:i/>
          <w:iCs/>
          <w:sz w:val="22"/>
          <w:szCs w:val="28"/>
          <w:lang w:eastAsia="ko-KR"/>
        </w:rPr>
        <w:t xml:space="preserve"> For </w:t>
      </w:r>
      <w:r>
        <w:rPr>
          <w:rFonts w:ascii="Times" w:eastAsia="바탕" w:hAnsi="Times"/>
          <w:i/>
          <w:iCs/>
          <w:sz w:val="22"/>
          <w:szCs w:val="28"/>
          <w:lang w:eastAsia="ko-KR"/>
        </w:rPr>
        <w:t>the quantization of the reported SGCS</w:t>
      </w:r>
      <w:r w:rsidRPr="00EB3855">
        <w:rPr>
          <w:rFonts w:ascii="Times" w:eastAsia="바탕" w:hAnsi="Times"/>
          <w:i/>
          <w:iCs/>
          <w:sz w:val="22"/>
          <w:szCs w:val="28"/>
          <w:lang w:eastAsia="ko-KR"/>
        </w:rPr>
        <w:t xml:space="preserve">, </w:t>
      </w:r>
      <w:r>
        <w:rPr>
          <w:rFonts w:ascii="Times" w:eastAsia="바탕" w:hAnsi="Times"/>
          <w:i/>
          <w:iCs/>
          <w:sz w:val="22"/>
          <w:szCs w:val="28"/>
          <w:lang w:eastAsia="ko-KR"/>
        </w:rPr>
        <w:t xml:space="preserve">the </w:t>
      </w:r>
      <w:r w:rsidRPr="00EB3855">
        <w:rPr>
          <w:rFonts w:ascii="Times" w:eastAsia="바탕" w:hAnsi="Times"/>
          <w:i/>
          <w:iCs/>
          <w:sz w:val="22"/>
          <w:szCs w:val="28"/>
          <w:lang w:eastAsia="ko-KR"/>
        </w:rPr>
        <w:t>network can configure the number of uniformly divided range interval</w:t>
      </w:r>
      <w:r>
        <w:rPr>
          <w:rFonts w:ascii="Times" w:eastAsia="바탕" w:hAnsi="Times"/>
          <w:i/>
          <w:iCs/>
          <w:sz w:val="22"/>
          <w:szCs w:val="28"/>
          <w:lang w:eastAsia="ko-KR"/>
        </w:rPr>
        <w:t>s</w:t>
      </w:r>
      <w:r w:rsidRPr="00EB3855">
        <w:rPr>
          <w:rFonts w:ascii="Times" w:eastAsia="바탕" w:hAnsi="Times"/>
          <w:i/>
          <w:iCs/>
          <w:sz w:val="22"/>
          <w:szCs w:val="28"/>
          <w:lang w:eastAsia="ko-KR"/>
        </w:rPr>
        <w:t xml:space="preserve"> o</w:t>
      </w:r>
      <w:r>
        <w:rPr>
          <w:rFonts w:ascii="Times" w:eastAsia="바탕" w:hAnsi="Times"/>
          <w:i/>
          <w:iCs/>
          <w:sz w:val="22"/>
          <w:szCs w:val="28"/>
          <w:lang w:eastAsia="ko-KR"/>
        </w:rPr>
        <w:t>ver</w:t>
      </w:r>
      <w:r w:rsidRPr="00EB3855">
        <w:rPr>
          <w:rFonts w:ascii="Times" w:eastAsia="바탕" w:hAnsi="Times"/>
          <w:i/>
          <w:iCs/>
          <w:sz w:val="22"/>
          <w:szCs w:val="28"/>
          <w:lang w:eastAsia="ko-KR"/>
        </w:rPr>
        <w:t xml:space="preserve"> [0, 1] – ‘</w:t>
      </w:r>
      <m:oMath>
        <m:r>
          <w:rPr>
            <w:rFonts w:ascii="Cambria Math" w:eastAsia="바탕" w:hAnsi="Cambria Math"/>
            <w:sz w:val="22"/>
            <w:szCs w:val="28"/>
            <w:lang w:eastAsia="ko-KR"/>
          </w:rPr>
          <m:t>N</m:t>
        </m:r>
      </m:oMath>
      <w:r w:rsidRPr="00EB3855">
        <w:rPr>
          <w:rFonts w:ascii="Times" w:eastAsia="바탕" w:hAnsi="Times"/>
          <w:i/>
          <w:iCs/>
          <w:sz w:val="22"/>
          <w:szCs w:val="28"/>
          <w:lang w:eastAsia="ko-KR"/>
        </w:rPr>
        <w:t>’.</w:t>
      </w:r>
    </w:p>
    <w:p w14:paraId="1E241B9A" w14:textId="77777777" w:rsidR="00F119DC" w:rsidRPr="003665C6" w:rsidRDefault="00F119DC" w:rsidP="00F119DC">
      <w:pPr>
        <w:pStyle w:val="a9"/>
        <w:numPr>
          <w:ilvl w:val="0"/>
          <w:numId w:val="14"/>
        </w:numPr>
        <w:spacing w:after="120" w:line="276" w:lineRule="auto"/>
        <w:ind w:leftChars="0"/>
        <w:jc w:val="both"/>
        <w:rPr>
          <w:rFonts w:ascii="Times" w:eastAsia="바탕" w:hAnsi="Times"/>
          <w:i/>
          <w:iCs/>
          <w:sz w:val="22"/>
          <w:szCs w:val="28"/>
          <w:lang w:eastAsia="ko-KR"/>
        </w:rPr>
      </w:pPr>
      <w:r w:rsidRPr="00EB3855">
        <w:rPr>
          <w:rFonts w:ascii="Times" w:eastAsia="바탕" w:hAnsi="Times" w:hint="eastAsia"/>
          <w:b/>
          <w:i/>
          <w:iCs/>
          <w:sz w:val="22"/>
          <w:szCs w:val="28"/>
          <w:lang w:eastAsia="ko-KR"/>
        </w:rPr>
        <w:t>P</w:t>
      </w:r>
      <w:r w:rsidRPr="00EB3855">
        <w:rPr>
          <w:rFonts w:ascii="Times" w:eastAsia="바탕" w:hAnsi="Times"/>
          <w:b/>
          <w:i/>
          <w:iCs/>
          <w:sz w:val="22"/>
          <w:szCs w:val="28"/>
          <w:lang w:eastAsia="ko-KR"/>
        </w:rPr>
        <w:t>roposal 7:</w:t>
      </w:r>
      <w:r w:rsidRPr="00EB3855">
        <w:rPr>
          <w:rFonts w:ascii="Times" w:eastAsia="바탕" w:hAnsi="Times"/>
          <w:i/>
          <w:iCs/>
          <w:sz w:val="22"/>
          <w:szCs w:val="28"/>
          <w:lang w:eastAsia="ko-KR"/>
        </w:rPr>
        <w:t xml:space="preserve"> For</w:t>
      </w:r>
      <w:r>
        <w:rPr>
          <w:rFonts w:ascii="Times" w:eastAsia="바탕" w:hAnsi="Times"/>
          <w:i/>
          <w:iCs/>
          <w:sz w:val="22"/>
          <w:szCs w:val="28"/>
          <w:lang w:eastAsia="ko-KR"/>
        </w:rPr>
        <w:t xml:space="preserve"> the</w:t>
      </w:r>
      <w:r w:rsidRPr="00EB3855">
        <w:rPr>
          <w:rFonts w:ascii="Times" w:eastAsia="바탕" w:hAnsi="Times"/>
          <w:i/>
          <w:iCs/>
          <w:sz w:val="22"/>
          <w:szCs w:val="28"/>
          <w:lang w:eastAsia="ko-KR"/>
        </w:rPr>
        <w:t xml:space="preserve"> reporting contents of UE assisted performance monitoring, UE report</w:t>
      </w:r>
      <w:r>
        <w:rPr>
          <w:rFonts w:ascii="Times" w:eastAsia="바탕" w:hAnsi="Times"/>
          <w:i/>
          <w:iCs/>
          <w:sz w:val="22"/>
          <w:szCs w:val="28"/>
          <w:lang w:eastAsia="ko-KR"/>
        </w:rPr>
        <w:t>s</w:t>
      </w:r>
      <w:r w:rsidRPr="00EB3855">
        <w:rPr>
          <w:rFonts w:ascii="Times" w:eastAsia="바탕" w:hAnsi="Times"/>
          <w:i/>
          <w:iCs/>
          <w:sz w:val="22"/>
          <w:szCs w:val="28"/>
          <w:lang w:eastAsia="ko-KR"/>
        </w:rPr>
        <w:t xml:space="preserve"> </w:t>
      </w:r>
      <w:r>
        <w:rPr>
          <w:rFonts w:ascii="Times" w:eastAsia="바탕" w:hAnsi="Times"/>
          <w:i/>
          <w:iCs/>
          <w:sz w:val="22"/>
          <w:szCs w:val="28"/>
          <w:lang w:eastAsia="ko-KR"/>
        </w:rPr>
        <w:t>the index of the configured interval that corresponds to the calculated SGCS value</w:t>
      </w:r>
      <w:r w:rsidRPr="00EB3855">
        <w:rPr>
          <w:rFonts w:ascii="Times" w:eastAsia="바탕" w:hAnsi="Times"/>
          <w:i/>
          <w:iCs/>
          <w:sz w:val="22"/>
          <w:szCs w:val="28"/>
          <w:lang w:eastAsia="ko-KR"/>
        </w:rPr>
        <w:t>.</w:t>
      </w:r>
    </w:p>
    <w:p w14:paraId="24BC55AD" w14:textId="77777777" w:rsidR="00F119DC" w:rsidRDefault="00F119DC" w:rsidP="00F119DC">
      <w:pPr>
        <w:pStyle w:val="a9"/>
        <w:numPr>
          <w:ilvl w:val="0"/>
          <w:numId w:val="14"/>
        </w:numPr>
        <w:spacing w:after="120" w:line="276" w:lineRule="auto"/>
        <w:ind w:leftChars="0"/>
        <w:jc w:val="both"/>
        <w:rPr>
          <w:rFonts w:ascii="Times" w:eastAsia="바탕" w:hAnsi="Times"/>
          <w:b/>
          <w:i/>
          <w:iCs/>
          <w:sz w:val="22"/>
          <w:szCs w:val="28"/>
          <w:lang w:eastAsia="ko-KR"/>
        </w:rPr>
      </w:pPr>
      <w:r>
        <w:rPr>
          <w:rFonts w:ascii="Times" w:eastAsia="바탕" w:hAnsi="Times" w:hint="eastAsia"/>
          <w:b/>
          <w:i/>
          <w:iCs/>
          <w:sz w:val="22"/>
          <w:szCs w:val="28"/>
          <w:lang w:eastAsia="ko-KR"/>
        </w:rPr>
        <w:t>P</w:t>
      </w:r>
      <w:r>
        <w:rPr>
          <w:rFonts w:ascii="Times" w:eastAsia="바탕" w:hAnsi="Times"/>
          <w:b/>
          <w:i/>
          <w:iCs/>
          <w:sz w:val="22"/>
          <w:szCs w:val="28"/>
          <w:lang w:eastAsia="ko-KR"/>
        </w:rPr>
        <w:t xml:space="preserve">roposal 8: </w:t>
      </w:r>
      <w:r>
        <w:rPr>
          <w:rFonts w:ascii="Times" w:eastAsia="바탕" w:hAnsi="Times"/>
          <w:i/>
          <w:iCs/>
          <w:sz w:val="22"/>
          <w:szCs w:val="28"/>
          <w:lang w:eastAsia="ko-KR"/>
        </w:rPr>
        <w:t>Introduce a new quantity for SGCS in the CSI report to support performance monitoring of CSI prediction.</w:t>
      </w:r>
    </w:p>
    <w:p w14:paraId="682FA5A9" w14:textId="77777777" w:rsidR="00F119DC" w:rsidRPr="00F82B1F" w:rsidRDefault="00F119DC" w:rsidP="00F119DC">
      <w:pPr>
        <w:pStyle w:val="a9"/>
        <w:numPr>
          <w:ilvl w:val="0"/>
          <w:numId w:val="14"/>
        </w:numPr>
        <w:spacing w:after="120" w:line="276" w:lineRule="auto"/>
        <w:ind w:leftChars="0"/>
        <w:jc w:val="both"/>
        <w:rPr>
          <w:rFonts w:ascii="Times" w:eastAsia="바탕" w:hAnsi="Times"/>
          <w:b/>
          <w:i/>
          <w:iCs/>
          <w:sz w:val="22"/>
          <w:szCs w:val="28"/>
          <w:lang w:eastAsia="ko-KR"/>
        </w:rPr>
      </w:pPr>
      <w:r w:rsidRPr="003665C6">
        <w:rPr>
          <w:rFonts w:ascii="Times" w:eastAsia="바탕" w:hAnsi="Times" w:hint="eastAsia"/>
          <w:b/>
          <w:i/>
          <w:iCs/>
          <w:sz w:val="22"/>
          <w:szCs w:val="28"/>
          <w:lang w:eastAsia="ko-KR"/>
        </w:rPr>
        <w:t>P</w:t>
      </w:r>
      <w:r w:rsidRPr="003665C6">
        <w:rPr>
          <w:rFonts w:ascii="Times" w:eastAsia="바탕" w:hAnsi="Times"/>
          <w:b/>
          <w:i/>
          <w:iCs/>
          <w:sz w:val="22"/>
          <w:szCs w:val="28"/>
          <w:lang w:eastAsia="ko-KR"/>
        </w:rPr>
        <w:t xml:space="preserve">roposal </w:t>
      </w:r>
      <w:r>
        <w:rPr>
          <w:rFonts w:ascii="Times" w:eastAsia="바탕" w:hAnsi="Times"/>
          <w:b/>
          <w:i/>
          <w:iCs/>
          <w:sz w:val="22"/>
          <w:szCs w:val="28"/>
          <w:lang w:eastAsia="ko-KR"/>
        </w:rPr>
        <w:t>9</w:t>
      </w:r>
      <w:r w:rsidRPr="003665C6">
        <w:rPr>
          <w:rFonts w:ascii="Times" w:eastAsia="바탕" w:hAnsi="Times"/>
          <w:b/>
          <w:i/>
          <w:iCs/>
          <w:sz w:val="22"/>
          <w:szCs w:val="28"/>
          <w:lang w:eastAsia="ko-KR"/>
        </w:rPr>
        <w:t>:</w:t>
      </w:r>
      <w:r w:rsidRPr="003665C6">
        <w:rPr>
          <w:rFonts w:ascii="Times" w:eastAsia="바탕" w:hAnsi="Times"/>
          <w:i/>
          <w:iCs/>
          <w:sz w:val="22"/>
          <w:szCs w:val="28"/>
          <w:lang w:eastAsia="ko-KR"/>
        </w:rPr>
        <w:t xml:space="preserve"> For</w:t>
      </w:r>
      <w:r>
        <w:rPr>
          <w:rFonts w:ascii="Times" w:eastAsia="바탕" w:hAnsi="Times"/>
          <w:i/>
          <w:iCs/>
          <w:sz w:val="22"/>
          <w:szCs w:val="28"/>
          <w:lang w:eastAsia="ko-KR"/>
        </w:rPr>
        <w:t xml:space="preserve"> </w:t>
      </w:r>
      <w:r>
        <w:rPr>
          <w:rFonts w:ascii="Times" w:eastAsia="바탕" w:hAnsi="Times" w:hint="eastAsia"/>
          <w:i/>
          <w:iCs/>
          <w:sz w:val="22"/>
          <w:szCs w:val="28"/>
          <w:lang w:eastAsia="ko-KR"/>
        </w:rPr>
        <w:t>t</w:t>
      </w:r>
      <w:r>
        <w:rPr>
          <w:rFonts w:ascii="Times" w:eastAsia="바탕" w:hAnsi="Times"/>
          <w:i/>
          <w:iCs/>
          <w:sz w:val="22"/>
          <w:szCs w:val="28"/>
          <w:lang w:eastAsia="ko-KR"/>
        </w:rPr>
        <w:t>he</w:t>
      </w:r>
      <w:r w:rsidRPr="003665C6">
        <w:rPr>
          <w:rFonts w:ascii="Times" w:eastAsia="바탕" w:hAnsi="Times"/>
          <w:i/>
          <w:iCs/>
          <w:sz w:val="22"/>
          <w:szCs w:val="28"/>
          <w:lang w:eastAsia="ko-KR"/>
        </w:rPr>
        <w:t xml:space="preserve"> </w:t>
      </w:r>
      <w:r>
        <w:rPr>
          <w:rFonts w:ascii="Times" w:eastAsia="바탕" w:hAnsi="Times"/>
          <w:i/>
          <w:iCs/>
          <w:sz w:val="22"/>
          <w:szCs w:val="28"/>
          <w:lang w:eastAsia="ko-KR"/>
        </w:rPr>
        <w:t xml:space="preserve">reporting contents of UE assisted performance monitoring, the size of the CSI field associated with SGCS reporting is </w:t>
      </w:r>
      <m:oMath>
        <m:d>
          <m:dPr>
            <m:begChr m:val="⌈"/>
            <m:endChr m:val="⌉"/>
            <m:ctrlPr>
              <w:rPr>
                <w:rFonts w:ascii="Cambria Math" w:eastAsia="바탕" w:hAnsi="Cambria Math"/>
                <w:i/>
                <w:iCs/>
                <w:sz w:val="22"/>
                <w:szCs w:val="28"/>
                <w:lang w:eastAsia="ko-KR"/>
              </w:rPr>
            </m:ctrlPr>
          </m:dPr>
          <m:e>
            <m:func>
              <m:funcPr>
                <m:ctrlPr>
                  <w:rPr>
                    <w:rFonts w:ascii="Cambria Math" w:eastAsia="바탕" w:hAnsi="Cambria Math"/>
                    <w:i/>
                    <w:iCs/>
                    <w:sz w:val="22"/>
                    <w:szCs w:val="28"/>
                    <w:lang w:eastAsia="ko-KR"/>
                  </w:rPr>
                </m:ctrlPr>
              </m:funcPr>
              <m:fName>
                <m:sSub>
                  <m:sSubPr>
                    <m:ctrlPr>
                      <w:rPr>
                        <w:rFonts w:ascii="Cambria Math" w:eastAsia="바탕" w:hAnsi="Cambria Math"/>
                        <w:i/>
                        <w:iCs/>
                        <w:sz w:val="22"/>
                        <w:szCs w:val="28"/>
                        <w:lang w:eastAsia="ko-KR"/>
                      </w:rPr>
                    </m:ctrlPr>
                  </m:sSubPr>
                  <m:e>
                    <m:r>
                      <w:rPr>
                        <w:rFonts w:ascii="Cambria Math" w:eastAsia="바탕" w:hAnsi="Cambria Math"/>
                        <w:sz w:val="22"/>
                        <w:szCs w:val="28"/>
                      </w:rPr>
                      <m:t>log</m:t>
                    </m:r>
                  </m:e>
                  <m:sub>
                    <m:r>
                      <w:rPr>
                        <w:rFonts w:ascii="Cambria Math" w:eastAsia="바탕" w:hAnsi="Cambria Math"/>
                        <w:sz w:val="22"/>
                        <w:szCs w:val="28"/>
                        <w:lang w:eastAsia="ko-KR"/>
                      </w:rPr>
                      <m:t>2</m:t>
                    </m:r>
                  </m:sub>
                </m:sSub>
              </m:fName>
              <m:e>
                <m:r>
                  <w:rPr>
                    <w:rFonts w:ascii="Cambria Math" w:eastAsia="바탕" w:hAnsi="Cambria Math"/>
                    <w:sz w:val="22"/>
                    <w:szCs w:val="28"/>
                    <w:lang w:eastAsia="ko-KR"/>
                  </w:rPr>
                  <m:t>N</m:t>
                </m:r>
              </m:e>
            </m:func>
          </m:e>
        </m:d>
      </m:oMath>
      <w:r>
        <w:rPr>
          <w:rFonts w:ascii="Times" w:eastAsia="바탕" w:hAnsi="Times"/>
          <w:i/>
          <w:iCs/>
          <w:sz w:val="22"/>
          <w:szCs w:val="28"/>
          <w:lang w:eastAsia="ko-KR"/>
        </w:rPr>
        <w:t xml:space="preserve">, where </w:t>
      </w:r>
      <m:oMath>
        <m:r>
          <w:rPr>
            <w:rFonts w:ascii="Cambria Math" w:eastAsia="바탕" w:hAnsi="Cambria Math"/>
            <w:sz w:val="22"/>
            <w:szCs w:val="28"/>
            <w:lang w:eastAsia="ko-KR"/>
          </w:rPr>
          <m:t>N</m:t>
        </m:r>
      </m:oMath>
      <w:r>
        <w:rPr>
          <w:rFonts w:ascii="Times" w:eastAsia="바탕" w:hAnsi="Times" w:hint="eastAsia"/>
          <w:i/>
          <w:iCs/>
          <w:sz w:val="22"/>
          <w:szCs w:val="28"/>
          <w:lang w:eastAsia="ko-KR"/>
        </w:rPr>
        <w:t xml:space="preserve"> </w:t>
      </w:r>
      <w:r>
        <w:rPr>
          <w:rFonts w:ascii="Times" w:eastAsia="바탕" w:hAnsi="Times"/>
          <w:i/>
          <w:iCs/>
          <w:sz w:val="22"/>
          <w:szCs w:val="28"/>
          <w:lang w:eastAsia="ko-KR"/>
        </w:rPr>
        <w:t>is the number of uniformly divided range intervals over [0, 1], as configured in ‘CSI-</w:t>
      </w:r>
      <w:proofErr w:type="spellStart"/>
      <w:r>
        <w:rPr>
          <w:rFonts w:ascii="Times" w:eastAsia="바탕" w:hAnsi="Times"/>
          <w:i/>
          <w:iCs/>
          <w:sz w:val="22"/>
          <w:szCs w:val="28"/>
          <w:lang w:eastAsia="ko-KR"/>
        </w:rPr>
        <w:t>ReportConfig</w:t>
      </w:r>
      <w:proofErr w:type="spellEnd"/>
      <w:r>
        <w:rPr>
          <w:rFonts w:ascii="Times" w:eastAsia="바탕" w:hAnsi="Times"/>
          <w:i/>
          <w:iCs/>
          <w:sz w:val="22"/>
          <w:szCs w:val="28"/>
          <w:lang w:eastAsia="ko-KR"/>
        </w:rPr>
        <w:t>’</w:t>
      </w:r>
    </w:p>
    <w:p w14:paraId="3CEEFB04" w14:textId="77777777" w:rsidR="00F119DC" w:rsidRPr="003D3284" w:rsidRDefault="00F119DC" w:rsidP="00F119DC">
      <w:pPr>
        <w:pStyle w:val="a9"/>
        <w:numPr>
          <w:ilvl w:val="0"/>
          <w:numId w:val="14"/>
        </w:numPr>
        <w:spacing w:after="120" w:line="276" w:lineRule="auto"/>
        <w:ind w:leftChars="0"/>
        <w:jc w:val="both"/>
        <w:rPr>
          <w:rFonts w:ascii="Times" w:eastAsia="바탕" w:hAnsi="Times"/>
          <w:i/>
          <w:iCs/>
          <w:sz w:val="22"/>
          <w:szCs w:val="28"/>
          <w:lang w:eastAsia="ko-KR"/>
        </w:rPr>
      </w:pPr>
      <w:r w:rsidRPr="003D3284">
        <w:rPr>
          <w:rFonts w:ascii="Times" w:eastAsia="바탕" w:hAnsi="Times" w:hint="eastAsia"/>
          <w:b/>
          <w:i/>
          <w:iCs/>
          <w:sz w:val="22"/>
          <w:szCs w:val="28"/>
          <w:lang w:eastAsia="ko-KR"/>
        </w:rPr>
        <w:t>P</w:t>
      </w:r>
      <w:r w:rsidRPr="003D3284">
        <w:rPr>
          <w:rFonts w:ascii="Times" w:eastAsia="바탕" w:hAnsi="Times"/>
          <w:b/>
          <w:i/>
          <w:iCs/>
          <w:sz w:val="22"/>
          <w:szCs w:val="28"/>
          <w:lang w:eastAsia="ko-KR"/>
        </w:rPr>
        <w:t>roposal 10:</w:t>
      </w:r>
      <w:r w:rsidRPr="003D3284">
        <w:rPr>
          <w:rFonts w:ascii="Times" w:eastAsia="바탕" w:hAnsi="Times"/>
          <w:i/>
          <w:iCs/>
          <w:sz w:val="22"/>
          <w:szCs w:val="28"/>
          <w:lang w:eastAsia="ko-KR"/>
        </w:rPr>
        <w:t xml:space="preserve"> For CSI prediction using UE side model, for inference, support Option 3, that both dedicated AI/ML PU and legacy CPU are occupied.</w:t>
      </w:r>
    </w:p>
    <w:p w14:paraId="76BD4E6B" w14:textId="77777777" w:rsidR="00F119DC" w:rsidRPr="00BD5405" w:rsidRDefault="00F119DC" w:rsidP="00F119DC">
      <w:pPr>
        <w:pStyle w:val="a9"/>
        <w:numPr>
          <w:ilvl w:val="0"/>
          <w:numId w:val="14"/>
        </w:numPr>
        <w:spacing w:after="120" w:line="276" w:lineRule="auto"/>
        <w:ind w:leftChars="0"/>
        <w:jc w:val="both"/>
        <w:rPr>
          <w:rFonts w:ascii="Times" w:eastAsia="바탕" w:hAnsi="Times"/>
          <w:i/>
          <w:iCs/>
          <w:sz w:val="22"/>
          <w:szCs w:val="28"/>
          <w:lang w:eastAsia="ko-KR"/>
        </w:rPr>
      </w:pPr>
      <w:r w:rsidRPr="00BD5405">
        <w:rPr>
          <w:rFonts w:ascii="Times" w:eastAsia="바탕" w:hAnsi="Times" w:hint="eastAsia"/>
          <w:b/>
          <w:i/>
          <w:iCs/>
          <w:sz w:val="22"/>
          <w:szCs w:val="28"/>
          <w:lang w:eastAsia="ko-KR"/>
        </w:rPr>
        <w:t>P</w:t>
      </w:r>
      <w:r w:rsidRPr="00BD5405">
        <w:rPr>
          <w:rFonts w:ascii="Times" w:eastAsia="바탕" w:hAnsi="Times"/>
          <w:b/>
          <w:i/>
          <w:iCs/>
          <w:sz w:val="22"/>
          <w:szCs w:val="28"/>
          <w:lang w:eastAsia="ko-KR"/>
        </w:rPr>
        <w:t>roposal 11:</w:t>
      </w:r>
      <w:r w:rsidRPr="00BD5405">
        <w:rPr>
          <w:rFonts w:ascii="Times" w:eastAsia="바탕" w:hAnsi="Times"/>
          <w:i/>
          <w:iCs/>
          <w:sz w:val="22"/>
          <w:szCs w:val="28"/>
          <w:lang w:eastAsia="ko-KR"/>
        </w:rPr>
        <w:t xml:space="preserve"> To indicate no CSI report in </w:t>
      </w:r>
      <w:r>
        <w:rPr>
          <w:rFonts w:ascii="Times" w:eastAsia="바탕" w:hAnsi="Times"/>
          <w:i/>
          <w:iCs/>
          <w:sz w:val="22"/>
          <w:szCs w:val="28"/>
          <w:lang w:eastAsia="ko-KR"/>
        </w:rPr>
        <w:t>‘</w:t>
      </w:r>
      <w:r w:rsidRPr="00BD5405">
        <w:rPr>
          <w:rFonts w:ascii="Times" w:eastAsia="바탕" w:hAnsi="Times"/>
          <w:i/>
          <w:iCs/>
          <w:sz w:val="22"/>
          <w:szCs w:val="28"/>
          <w:lang w:eastAsia="ko-KR"/>
        </w:rPr>
        <w:t>CSI-</w:t>
      </w:r>
      <w:proofErr w:type="spellStart"/>
      <w:r w:rsidRPr="00BD5405">
        <w:rPr>
          <w:rFonts w:ascii="Times" w:eastAsia="바탕" w:hAnsi="Times"/>
          <w:i/>
          <w:iCs/>
          <w:sz w:val="22"/>
          <w:szCs w:val="28"/>
          <w:lang w:eastAsia="ko-KR"/>
        </w:rPr>
        <w:t>ReportConfig</w:t>
      </w:r>
      <w:proofErr w:type="spellEnd"/>
      <w:r>
        <w:rPr>
          <w:rFonts w:ascii="Times" w:eastAsia="바탕" w:hAnsi="Times"/>
          <w:i/>
          <w:iCs/>
          <w:sz w:val="22"/>
          <w:szCs w:val="28"/>
          <w:lang w:eastAsia="ko-KR"/>
        </w:rPr>
        <w:t>’</w:t>
      </w:r>
      <w:r w:rsidRPr="00BD5405">
        <w:rPr>
          <w:rFonts w:ascii="Times" w:eastAsia="바탕" w:hAnsi="Times"/>
          <w:i/>
          <w:iCs/>
          <w:sz w:val="22"/>
          <w:szCs w:val="28"/>
          <w:lang w:eastAsia="ko-KR"/>
        </w:rPr>
        <w:t>, reuse</w:t>
      </w:r>
      <w:r>
        <w:rPr>
          <w:rFonts w:ascii="Times" w:eastAsia="바탕" w:hAnsi="Times"/>
          <w:i/>
          <w:iCs/>
          <w:sz w:val="22"/>
          <w:szCs w:val="28"/>
          <w:lang w:eastAsia="ko-KR"/>
        </w:rPr>
        <w:t xml:space="preserve"> the</w:t>
      </w:r>
      <w:r w:rsidRPr="00BD5405">
        <w:rPr>
          <w:rFonts w:ascii="Times" w:eastAsia="바탕" w:hAnsi="Times"/>
          <w:i/>
          <w:iCs/>
          <w:sz w:val="22"/>
          <w:szCs w:val="28"/>
          <w:lang w:eastAsia="ko-KR"/>
        </w:rPr>
        <w:t xml:space="preserve"> existing parameter</w:t>
      </w:r>
      <w:r>
        <w:rPr>
          <w:rFonts w:ascii="Times" w:eastAsia="바탕" w:hAnsi="Times"/>
          <w:i/>
          <w:iCs/>
          <w:sz w:val="22"/>
          <w:szCs w:val="28"/>
          <w:lang w:eastAsia="ko-KR"/>
        </w:rPr>
        <w:t xml:space="preserve"> by setting the</w:t>
      </w:r>
      <w:r w:rsidRPr="00BD5405">
        <w:rPr>
          <w:rFonts w:ascii="Times" w:eastAsia="바탕" w:hAnsi="Times"/>
          <w:i/>
          <w:iCs/>
          <w:sz w:val="22"/>
          <w:szCs w:val="28"/>
          <w:lang w:eastAsia="ko-KR"/>
        </w:rPr>
        <w:t xml:space="preserve"> ‘</w:t>
      </w:r>
      <w:proofErr w:type="spellStart"/>
      <w:r w:rsidRPr="00BD5405">
        <w:rPr>
          <w:rFonts w:ascii="Times" w:eastAsia="바탕" w:hAnsi="Times"/>
          <w:i/>
          <w:iCs/>
          <w:sz w:val="22"/>
          <w:szCs w:val="28"/>
          <w:lang w:eastAsia="ko-KR"/>
        </w:rPr>
        <w:t>reportQuantity</w:t>
      </w:r>
      <w:proofErr w:type="spellEnd"/>
      <w:r w:rsidRPr="00BD5405">
        <w:rPr>
          <w:rFonts w:ascii="Times" w:eastAsia="바탕" w:hAnsi="Times"/>
          <w:i/>
          <w:iCs/>
          <w:sz w:val="22"/>
          <w:szCs w:val="28"/>
          <w:lang w:eastAsia="ko-KR"/>
        </w:rPr>
        <w:t xml:space="preserve">’ </w:t>
      </w:r>
      <w:r>
        <w:rPr>
          <w:rFonts w:ascii="Times" w:eastAsia="바탕" w:hAnsi="Times"/>
          <w:i/>
          <w:iCs/>
          <w:sz w:val="22"/>
          <w:szCs w:val="28"/>
          <w:lang w:eastAsia="ko-KR"/>
        </w:rPr>
        <w:t>field to</w:t>
      </w:r>
      <w:r w:rsidRPr="00BD5405">
        <w:rPr>
          <w:rFonts w:ascii="Times" w:eastAsia="바탕" w:hAnsi="Times"/>
          <w:i/>
          <w:iCs/>
          <w:sz w:val="22"/>
          <w:szCs w:val="28"/>
          <w:lang w:eastAsia="ko-KR"/>
        </w:rPr>
        <w:t xml:space="preserve"> ‘none’</w:t>
      </w:r>
    </w:p>
    <w:p w14:paraId="7488AC9A" w14:textId="473BE852" w:rsidR="00F119DC" w:rsidRPr="00F119DC" w:rsidRDefault="00F119DC" w:rsidP="00F119DC">
      <w:pPr>
        <w:pStyle w:val="a9"/>
        <w:numPr>
          <w:ilvl w:val="0"/>
          <w:numId w:val="14"/>
        </w:numPr>
        <w:spacing w:after="120" w:line="276" w:lineRule="auto"/>
        <w:ind w:leftChars="0"/>
        <w:jc w:val="both"/>
        <w:rPr>
          <w:rFonts w:ascii="Times" w:eastAsia="바탕" w:hAnsi="Times"/>
          <w:i/>
          <w:iCs/>
          <w:sz w:val="22"/>
          <w:szCs w:val="28"/>
          <w:lang w:eastAsia="ko-KR"/>
        </w:rPr>
      </w:pPr>
      <w:r w:rsidRPr="00BD5405">
        <w:rPr>
          <w:rFonts w:ascii="Times" w:eastAsia="바탕" w:hAnsi="Times" w:hint="eastAsia"/>
          <w:b/>
          <w:i/>
          <w:iCs/>
          <w:sz w:val="22"/>
          <w:szCs w:val="28"/>
          <w:lang w:eastAsia="ko-KR"/>
        </w:rPr>
        <w:t>P</w:t>
      </w:r>
      <w:r w:rsidRPr="00BD5405">
        <w:rPr>
          <w:rFonts w:ascii="Times" w:eastAsia="바탕" w:hAnsi="Times"/>
          <w:b/>
          <w:i/>
          <w:iCs/>
          <w:sz w:val="22"/>
          <w:szCs w:val="28"/>
          <w:lang w:eastAsia="ko-KR"/>
        </w:rPr>
        <w:t>roposal 12:</w:t>
      </w:r>
      <w:r w:rsidRPr="00BD5405">
        <w:rPr>
          <w:rFonts w:ascii="Times" w:eastAsia="바탕" w:hAnsi="Times"/>
          <w:i/>
          <w:iCs/>
          <w:sz w:val="22"/>
          <w:szCs w:val="28"/>
          <w:lang w:eastAsia="ko-KR"/>
        </w:rPr>
        <w:t xml:space="preserve"> Support </w:t>
      </w:r>
      <w:r>
        <w:rPr>
          <w:rFonts w:ascii="Times" w:eastAsia="바탕" w:hAnsi="Times"/>
          <w:i/>
          <w:iCs/>
          <w:sz w:val="22"/>
          <w:szCs w:val="28"/>
          <w:lang w:eastAsia="ko-KR"/>
        </w:rPr>
        <w:t xml:space="preserve">the </w:t>
      </w:r>
      <w:r w:rsidRPr="00BD5405">
        <w:rPr>
          <w:rFonts w:ascii="Times" w:eastAsia="바탕" w:hAnsi="Times"/>
          <w:i/>
          <w:iCs/>
          <w:sz w:val="22"/>
          <w:szCs w:val="28"/>
          <w:lang w:eastAsia="ko-KR"/>
        </w:rPr>
        <w:t>single configuration of model input and ground truth CSI.</w:t>
      </w:r>
    </w:p>
    <w:p w14:paraId="510A0C8B" w14:textId="45B60EF0" w:rsidR="00EE549F" w:rsidRPr="00D14421" w:rsidRDefault="00EE549F" w:rsidP="003B0B5F">
      <w:pPr>
        <w:spacing w:after="120" w:line="276" w:lineRule="auto"/>
        <w:rPr>
          <w:b/>
          <w:sz w:val="28"/>
        </w:rPr>
      </w:pPr>
      <w:r w:rsidRPr="00D14421">
        <w:rPr>
          <w:b/>
          <w:sz w:val="28"/>
        </w:rPr>
        <w:t>References</w:t>
      </w:r>
    </w:p>
    <w:p w14:paraId="7A8438C9" w14:textId="7E0F920C" w:rsidR="005B4027" w:rsidRPr="005B4027" w:rsidRDefault="001A7E3D" w:rsidP="005B4027">
      <w:pPr>
        <w:pStyle w:val="a9"/>
        <w:numPr>
          <w:ilvl w:val="0"/>
          <w:numId w:val="8"/>
        </w:numPr>
        <w:adjustRightInd w:val="0"/>
        <w:spacing w:after="120" w:line="276" w:lineRule="auto"/>
        <w:ind w:leftChars="0"/>
        <w:rPr>
          <w:sz w:val="22"/>
          <w:lang w:eastAsia="zh-CN"/>
        </w:rPr>
      </w:pPr>
      <w:r>
        <w:rPr>
          <w:sz w:val="22"/>
        </w:rPr>
        <w:t>Draft R</w:t>
      </w:r>
      <w:r w:rsidR="0045600F">
        <w:rPr>
          <w:sz w:val="22"/>
        </w:rPr>
        <w:t>eport</w:t>
      </w:r>
      <w:r w:rsidR="00BD5405">
        <w:rPr>
          <w:sz w:val="22"/>
        </w:rPr>
        <w:t xml:space="preserve"> of 3GPP TSG RAN WG1 #120bis v0.1.0</w:t>
      </w:r>
    </w:p>
    <w:p w14:paraId="112C9034" w14:textId="0D4FD2FA" w:rsidR="00884098" w:rsidRPr="00BD5405" w:rsidRDefault="009B0CBA" w:rsidP="00BD5405">
      <w:pPr>
        <w:pStyle w:val="a9"/>
        <w:numPr>
          <w:ilvl w:val="0"/>
          <w:numId w:val="8"/>
        </w:numPr>
        <w:adjustRightInd w:val="0"/>
        <w:spacing w:after="120" w:line="276" w:lineRule="auto"/>
        <w:ind w:leftChars="0"/>
        <w:rPr>
          <w:sz w:val="22"/>
          <w:lang w:eastAsia="zh-CN"/>
        </w:rPr>
      </w:pPr>
      <w:r w:rsidRPr="009B0CBA">
        <w:rPr>
          <w:sz w:val="22"/>
        </w:rPr>
        <w:t>Draft Report of 3GPP TSG RAN WG1 #11</w:t>
      </w:r>
      <w:r w:rsidR="007140D0">
        <w:rPr>
          <w:sz w:val="22"/>
        </w:rPr>
        <w:t>8b</w:t>
      </w:r>
      <w:r w:rsidRPr="009B0CBA">
        <w:rPr>
          <w:sz w:val="22"/>
        </w:rPr>
        <w:t xml:space="preserve"> v0.</w:t>
      </w:r>
      <w:r w:rsidR="007140D0">
        <w:rPr>
          <w:sz w:val="22"/>
        </w:rPr>
        <w:t>2</w:t>
      </w:r>
      <w:r w:rsidRPr="009B0CBA">
        <w:rPr>
          <w:sz w:val="22"/>
        </w:rPr>
        <w:t>.0</w:t>
      </w:r>
    </w:p>
    <w:sectPr w:rsidR="00884098" w:rsidRPr="00BD5405"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6FB9F" w14:textId="77777777" w:rsidR="004938B5" w:rsidRDefault="004938B5" w:rsidP="00E9744E">
      <w:r>
        <w:separator/>
      </w:r>
    </w:p>
  </w:endnote>
  <w:endnote w:type="continuationSeparator" w:id="0">
    <w:p w14:paraId="407B94A7" w14:textId="77777777" w:rsidR="004938B5" w:rsidRDefault="004938B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A86DC" w14:textId="77777777" w:rsidR="004938B5" w:rsidRDefault="004938B5" w:rsidP="00E9744E">
      <w:r>
        <w:separator/>
      </w:r>
    </w:p>
  </w:footnote>
  <w:footnote w:type="continuationSeparator" w:id="0">
    <w:p w14:paraId="1067E4DE" w14:textId="77777777" w:rsidR="004938B5" w:rsidRDefault="004938B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9B"/>
    <w:multiLevelType w:val="hybridMultilevel"/>
    <w:tmpl w:val="D096A21C"/>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C5442C8"/>
    <w:multiLevelType w:val="hybridMultilevel"/>
    <w:tmpl w:val="5F8866E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E69A3"/>
    <w:multiLevelType w:val="hybridMultilevel"/>
    <w:tmpl w:val="9BFC8E4C"/>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307210"/>
    <w:multiLevelType w:val="hybridMultilevel"/>
    <w:tmpl w:val="48B0DBC0"/>
    <w:lvl w:ilvl="0" w:tplc="04090009">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1" w15:restartNumberingAfterBreak="0">
    <w:nsid w:val="6FAD2143"/>
    <w:multiLevelType w:val="hybridMultilevel"/>
    <w:tmpl w:val="A2C00762"/>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6"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5"/>
  </w:num>
  <w:num w:numId="2">
    <w:abstractNumId w:val="26"/>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33"/>
  </w:num>
  <w:num w:numId="5">
    <w:abstractNumId w:val="12"/>
  </w:num>
  <w:num w:numId="6">
    <w:abstractNumId w:val="20"/>
  </w:num>
  <w:num w:numId="7">
    <w:abstractNumId w:val="16"/>
  </w:num>
  <w:num w:numId="8">
    <w:abstractNumId w:val="6"/>
  </w:num>
  <w:num w:numId="9">
    <w:abstractNumId w:val="9"/>
  </w:num>
  <w:num w:numId="10">
    <w:abstractNumId w:val="21"/>
  </w:num>
  <w:num w:numId="11">
    <w:abstractNumId w:val="11"/>
  </w:num>
  <w:num w:numId="12">
    <w:abstractNumId w:val="36"/>
  </w:num>
  <w:num w:numId="13">
    <w:abstractNumId w:val="23"/>
  </w:num>
  <w:num w:numId="14">
    <w:abstractNumId w:val="3"/>
  </w:num>
  <w:num w:numId="15">
    <w:abstractNumId w:val="2"/>
  </w:num>
  <w:num w:numId="16">
    <w:abstractNumId w:val="18"/>
  </w:num>
  <w:num w:numId="17">
    <w:abstractNumId w:val="32"/>
  </w:num>
  <w:num w:numId="18">
    <w:abstractNumId w:val="37"/>
  </w:num>
  <w:num w:numId="19">
    <w:abstractNumId w:val="17"/>
  </w:num>
  <w:num w:numId="20">
    <w:abstractNumId w:val="21"/>
  </w:num>
  <w:num w:numId="21">
    <w:abstractNumId w:val="27"/>
  </w:num>
  <w:num w:numId="22">
    <w:abstractNumId w:val="34"/>
  </w:num>
  <w:num w:numId="23">
    <w:abstractNumId w:val="13"/>
  </w:num>
  <w:num w:numId="24">
    <w:abstractNumId w:val="4"/>
  </w:num>
  <w:num w:numId="25">
    <w:abstractNumId w:val="5"/>
  </w:num>
  <w:num w:numId="26">
    <w:abstractNumId w:val="8"/>
  </w:num>
  <w:num w:numId="27">
    <w:abstractNumId w:val="1"/>
  </w:num>
  <w:num w:numId="28">
    <w:abstractNumId w:val="35"/>
  </w:num>
  <w:num w:numId="29">
    <w:abstractNumId w:val="24"/>
  </w:num>
  <w:num w:numId="30">
    <w:abstractNumId w:val="0"/>
  </w:num>
  <w:num w:numId="31">
    <w:abstractNumId w:val="7"/>
  </w:num>
  <w:num w:numId="32">
    <w:abstractNumId w:val="22"/>
  </w:num>
  <w:num w:numId="33">
    <w:abstractNumId w:val="19"/>
  </w:num>
  <w:num w:numId="34">
    <w:abstractNumId w:val="28"/>
  </w:num>
  <w:num w:numId="35">
    <w:abstractNumId w:val="29"/>
  </w:num>
  <w:num w:numId="36">
    <w:abstractNumId w:val="14"/>
  </w:num>
  <w:num w:numId="37">
    <w:abstractNumId w:val="30"/>
  </w:num>
  <w:num w:numId="38">
    <w:abstractNumId w:val="31"/>
  </w:num>
  <w:num w:numId="39">
    <w:abstractNumId w:val="25"/>
  </w:num>
  <w:num w:numId="4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881"/>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6F25"/>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3FF3"/>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21"/>
    <w:rsid w:val="000452A9"/>
    <w:rsid w:val="0004590A"/>
    <w:rsid w:val="00045A49"/>
    <w:rsid w:val="00045C01"/>
    <w:rsid w:val="00045E1F"/>
    <w:rsid w:val="0004632C"/>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290"/>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898"/>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3C5E"/>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CDE"/>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17"/>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826"/>
    <w:rsid w:val="000E2B29"/>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1A"/>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128"/>
    <w:rsid w:val="000F6378"/>
    <w:rsid w:val="000F6476"/>
    <w:rsid w:val="000F649F"/>
    <w:rsid w:val="000F64C4"/>
    <w:rsid w:val="000F6674"/>
    <w:rsid w:val="000F6BD4"/>
    <w:rsid w:val="000F6D7F"/>
    <w:rsid w:val="000F7515"/>
    <w:rsid w:val="000F7570"/>
    <w:rsid w:val="000F7BBB"/>
    <w:rsid w:val="000F7E2A"/>
    <w:rsid w:val="0010009C"/>
    <w:rsid w:val="001002CB"/>
    <w:rsid w:val="001006C0"/>
    <w:rsid w:val="00100770"/>
    <w:rsid w:val="00100D4D"/>
    <w:rsid w:val="00100DA3"/>
    <w:rsid w:val="00100E5C"/>
    <w:rsid w:val="00100F04"/>
    <w:rsid w:val="001011C9"/>
    <w:rsid w:val="001018B1"/>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18D"/>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6EE"/>
    <w:rsid w:val="00130760"/>
    <w:rsid w:val="001316D3"/>
    <w:rsid w:val="00131C59"/>
    <w:rsid w:val="00131CF8"/>
    <w:rsid w:val="0013256B"/>
    <w:rsid w:val="001327EE"/>
    <w:rsid w:val="00132D5A"/>
    <w:rsid w:val="0013345E"/>
    <w:rsid w:val="00133769"/>
    <w:rsid w:val="001337BB"/>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2C"/>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2FE3"/>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C3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8B3"/>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937"/>
    <w:rsid w:val="00185A84"/>
    <w:rsid w:val="00185E21"/>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099"/>
    <w:rsid w:val="001A335E"/>
    <w:rsid w:val="001A3642"/>
    <w:rsid w:val="001A3A3F"/>
    <w:rsid w:val="001A3CC4"/>
    <w:rsid w:val="001A3E8F"/>
    <w:rsid w:val="001A42A0"/>
    <w:rsid w:val="001A443F"/>
    <w:rsid w:val="001A45A2"/>
    <w:rsid w:val="001A4CD4"/>
    <w:rsid w:val="001A4F26"/>
    <w:rsid w:val="001A5472"/>
    <w:rsid w:val="001A5CFD"/>
    <w:rsid w:val="001A5ED9"/>
    <w:rsid w:val="001A636F"/>
    <w:rsid w:val="001A6A26"/>
    <w:rsid w:val="001A6AAA"/>
    <w:rsid w:val="001A6EB0"/>
    <w:rsid w:val="001A71A9"/>
    <w:rsid w:val="001A7260"/>
    <w:rsid w:val="001A7E1C"/>
    <w:rsid w:val="001A7E3D"/>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504"/>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7F1"/>
    <w:rsid w:val="001F7C00"/>
    <w:rsid w:val="001F7C95"/>
    <w:rsid w:val="001F7E91"/>
    <w:rsid w:val="001F7FD0"/>
    <w:rsid w:val="002002CC"/>
    <w:rsid w:val="0020036D"/>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859"/>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DD4"/>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C7E"/>
    <w:rsid w:val="00252DEB"/>
    <w:rsid w:val="00252F91"/>
    <w:rsid w:val="00253A2D"/>
    <w:rsid w:val="00253A6F"/>
    <w:rsid w:val="00253D3D"/>
    <w:rsid w:val="0025429D"/>
    <w:rsid w:val="0025441B"/>
    <w:rsid w:val="00255A14"/>
    <w:rsid w:val="00255C30"/>
    <w:rsid w:val="00255DC2"/>
    <w:rsid w:val="00255DEE"/>
    <w:rsid w:val="0025616A"/>
    <w:rsid w:val="0025625E"/>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348"/>
    <w:rsid w:val="00291602"/>
    <w:rsid w:val="00291616"/>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17E"/>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37B"/>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0F71"/>
    <w:rsid w:val="002C1593"/>
    <w:rsid w:val="002C1639"/>
    <w:rsid w:val="002C17EE"/>
    <w:rsid w:val="002C1A37"/>
    <w:rsid w:val="002C1AAE"/>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414"/>
    <w:rsid w:val="002D2843"/>
    <w:rsid w:val="002D2A5E"/>
    <w:rsid w:val="002D2DA3"/>
    <w:rsid w:val="002D319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151"/>
    <w:rsid w:val="002F322A"/>
    <w:rsid w:val="002F3246"/>
    <w:rsid w:val="002F3526"/>
    <w:rsid w:val="002F3D66"/>
    <w:rsid w:val="002F3E56"/>
    <w:rsid w:val="002F3EB7"/>
    <w:rsid w:val="002F449F"/>
    <w:rsid w:val="002F4829"/>
    <w:rsid w:val="002F48CE"/>
    <w:rsid w:val="002F4BC9"/>
    <w:rsid w:val="002F4ED2"/>
    <w:rsid w:val="002F4FA0"/>
    <w:rsid w:val="002F4FB4"/>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7A1"/>
    <w:rsid w:val="003139C3"/>
    <w:rsid w:val="00313A83"/>
    <w:rsid w:val="00313A94"/>
    <w:rsid w:val="00313B5F"/>
    <w:rsid w:val="00314369"/>
    <w:rsid w:val="00314438"/>
    <w:rsid w:val="00314658"/>
    <w:rsid w:val="003146BA"/>
    <w:rsid w:val="00314782"/>
    <w:rsid w:val="003147F7"/>
    <w:rsid w:val="00314DBB"/>
    <w:rsid w:val="00314EFA"/>
    <w:rsid w:val="003153A8"/>
    <w:rsid w:val="00315562"/>
    <w:rsid w:val="0031567F"/>
    <w:rsid w:val="00315CE2"/>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8EE"/>
    <w:rsid w:val="00327ED4"/>
    <w:rsid w:val="00330061"/>
    <w:rsid w:val="00330704"/>
    <w:rsid w:val="003307D5"/>
    <w:rsid w:val="003309A2"/>
    <w:rsid w:val="00330BD3"/>
    <w:rsid w:val="00330C04"/>
    <w:rsid w:val="00330CD6"/>
    <w:rsid w:val="00330E40"/>
    <w:rsid w:val="0033105A"/>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0D36"/>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3D6"/>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B67"/>
    <w:rsid w:val="00364CF7"/>
    <w:rsid w:val="00364DBD"/>
    <w:rsid w:val="00364E8B"/>
    <w:rsid w:val="00364FCF"/>
    <w:rsid w:val="00365028"/>
    <w:rsid w:val="003653C0"/>
    <w:rsid w:val="0036540A"/>
    <w:rsid w:val="00365929"/>
    <w:rsid w:val="00365DCC"/>
    <w:rsid w:val="003665C6"/>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300"/>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690"/>
    <w:rsid w:val="00387A09"/>
    <w:rsid w:val="00387A81"/>
    <w:rsid w:val="00387B3C"/>
    <w:rsid w:val="00387DBC"/>
    <w:rsid w:val="00387F9B"/>
    <w:rsid w:val="003900C9"/>
    <w:rsid w:val="003901ED"/>
    <w:rsid w:val="003902A5"/>
    <w:rsid w:val="003905DF"/>
    <w:rsid w:val="0039077E"/>
    <w:rsid w:val="00391302"/>
    <w:rsid w:val="00391662"/>
    <w:rsid w:val="00391B09"/>
    <w:rsid w:val="00391B77"/>
    <w:rsid w:val="00391B99"/>
    <w:rsid w:val="00391FC1"/>
    <w:rsid w:val="00392177"/>
    <w:rsid w:val="00392932"/>
    <w:rsid w:val="00392C32"/>
    <w:rsid w:val="00392D7C"/>
    <w:rsid w:val="0039367E"/>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187"/>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AB2"/>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54"/>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284"/>
    <w:rsid w:val="003D3596"/>
    <w:rsid w:val="003D35B1"/>
    <w:rsid w:val="003D364C"/>
    <w:rsid w:val="003D36CF"/>
    <w:rsid w:val="003D395B"/>
    <w:rsid w:val="003D39B9"/>
    <w:rsid w:val="003D3B61"/>
    <w:rsid w:val="003D3FD0"/>
    <w:rsid w:val="003D44F7"/>
    <w:rsid w:val="003D4A2B"/>
    <w:rsid w:val="003D4CEF"/>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36"/>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2C12"/>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7F3"/>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A9C"/>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0F"/>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57"/>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987"/>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8B5"/>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D79"/>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4"/>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095"/>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2AC"/>
    <w:rsid w:val="005148AC"/>
    <w:rsid w:val="00514B93"/>
    <w:rsid w:val="00514F97"/>
    <w:rsid w:val="0051518A"/>
    <w:rsid w:val="005156DB"/>
    <w:rsid w:val="005159C9"/>
    <w:rsid w:val="00515BAF"/>
    <w:rsid w:val="00516004"/>
    <w:rsid w:val="00516037"/>
    <w:rsid w:val="005163B4"/>
    <w:rsid w:val="0051649A"/>
    <w:rsid w:val="005166DB"/>
    <w:rsid w:val="00516AD1"/>
    <w:rsid w:val="00516B23"/>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BE"/>
    <w:rsid w:val="00535DF1"/>
    <w:rsid w:val="00536415"/>
    <w:rsid w:val="005367CC"/>
    <w:rsid w:val="00536A95"/>
    <w:rsid w:val="00536BD6"/>
    <w:rsid w:val="00536C98"/>
    <w:rsid w:val="00537363"/>
    <w:rsid w:val="00537C27"/>
    <w:rsid w:val="00537F6B"/>
    <w:rsid w:val="005405D4"/>
    <w:rsid w:val="0054145E"/>
    <w:rsid w:val="00541B86"/>
    <w:rsid w:val="00541C5B"/>
    <w:rsid w:val="00541F36"/>
    <w:rsid w:val="0054204E"/>
    <w:rsid w:val="00543455"/>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9A8"/>
    <w:rsid w:val="00547B8C"/>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24"/>
    <w:rsid w:val="00565985"/>
    <w:rsid w:val="00565E0E"/>
    <w:rsid w:val="005662E5"/>
    <w:rsid w:val="00566B1C"/>
    <w:rsid w:val="00566D5B"/>
    <w:rsid w:val="00567441"/>
    <w:rsid w:val="0056745E"/>
    <w:rsid w:val="0056786D"/>
    <w:rsid w:val="005679F7"/>
    <w:rsid w:val="00567AFC"/>
    <w:rsid w:val="005702E7"/>
    <w:rsid w:val="0057043C"/>
    <w:rsid w:val="005704A0"/>
    <w:rsid w:val="00570577"/>
    <w:rsid w:val="00570666"/>
    <w:rsid w:val="0057093E"/>
    <w:rsid w:val="00570E14"/>
    <w:rsid w:val="005712C8"/>
    <w:rsid w:val="00571480"/>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2C6"/>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0A"/>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27"/>
    <w:rsid w:val="005B40E4"/>
    <w:rsid w:val="005B4A4E"/>
    <w:rsid w:val="005B50A2"/>
    <w:rsid w:val="005B50B5"/>
    <w:rsid w:val="005B5525"/>
    <w:rsid w:val="005B5D2E"/>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B78"/>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6D6"/>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1E8"/>
    <w:rsid w:val="005E54F7"/>
    <w:rsid w:val="005E5729"/>
    <w:rsid w:val="005E591E"/>
    <w:rsid w:val="005E5F02"/>
    <w:rsid w:val="005E64B4"/>
    <w:rsid w:val="005E650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5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0B26"/>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17E42"/>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797"/>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715"/>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0F"/>
    <w:rsid w:val="00666F8F"/>
    <w:rsid w:val="00667273"/>
    <w:rsid w:val="00667579"/>
    <w:rsid w:val="00667739"/>
    <w:rsid w:val="00667C3E"/>
    <w:rsid w:val="00667EC3"/>
    <w:rsid w:val="0067097A"/>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87F1C"/>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082"/>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1C92"/>
    <w:rsid w:val="006D21AF"/>
    <w:rsid w:val="006D21D7"/>
    <w:rsid w:val="006D22FA"/>
    <w:rsid w:val="006D236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49F"/>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7CB"/>
    <w:rsid w:val="006E3CA7"/>
    <w:rsid w:val="006E40FE"/>
    <w:rsid w:val="006E4378"/>
    <w:rsid w:val="006E4574"/>
    <w:rsid w:val="006E45D6"/>
    <w:rsid w:val="006E4C9A"/>
    <w:rsid w:val="006E4D5E"/>
    <w:rsid w:val="006E4DE6"/>
    <w:rsid w:val="006E4EE2"/>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1FF"/>
    <w:rsid w:val="007114A9"/>
    <w:rsid w:val="00711736"/>
    <w:rsid w:val="00711AF7"/>
    <w:rsid w:val="00711C63"/>
    <w:rsid w:val="00711E2E"/>
    <w:rsid w:val="00712056"/>
    <w:rsid w:val="007124B7"/>
    <w:rsid w:val="00712E50"/>
    <w:rsid w:val="00712ECA"/>
    <w:rsid w:val="007140D0"/>
    <w:rsid w:val="007142E0"/>
    <w:rsid w:val="00714409"/>
    <w:rsid w:val="007144E5"/>
    <w:rsid w:val="007145D6"/>
    <w:rsid w:val="0071475C"/>
    <w:rsid w:val="00714DA4"/>
    <w:rsid w:val="00715012"/>
    <w:rsid w:val="007150CE"/>
    <w:rsid w:val="00715B78"/>
    <w:rsid w:val="00716163"/>
    <w:rsid w:val="007161AB"/>
    <w:rsid w:val="0071646F"/>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0A"/>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5651"/>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3D3"/>
    <w:rsid w:val="00745AFD"/>
    <w:rsid w:val="00745CC3"/>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15"/>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55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1F1"/>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8E8"/>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24F"/>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85E"/>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2B8"/>
    <w:rsid w:val="008003D2"/>
    <w:rsid w:val="00801234"/>
    <w:rsid w:val="00801727"/>
    <w:rsid w:val="00801D39"/>
    <w:rsid w:val="00801D9D"/>
    <w:rsid w:val="00801FCE"/>
    <w:rsid w:val="0080245C"/>
    <w:rsid w:val="00802466"/>
    <w:rsid w:val="008027D2"/>
    <w:rsid w:val="00803114"/>
    <w:rsid w:val="008031AA"/>
    <w:rsid w:val="008031F5"/>
    <w:rsid w:val="008036F9"/>
    <w:rsid w:val="0080382C"/>
    <w:rsid w:val="008038B4"/>
    <w:rsid w:val="00803BA8"/>
    <w:rsid w:val="00803CEE"/>
    <w:rsid w:val="00803E66"/>
    <w:rsid w:val="00804255"/>
    <w:rsid w:val="00804920"/>
    <w:rsid w:val="00804B01"/>
    <w:rsid w:val="00804D65"/>
    <w:rsid w:val="00804DF7"/>
    <w:rsid w:val="008051D6"/>
    <w:rsid w:val="00805AE9"/>
    <w:rsid w:val="00805DA2"/>
    <w:rsid w:val="00805E34"/>
    <w:rsid w:val="00805F3E"/>
    <w:rsid w:val="008063C2"/>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0F07"/>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C4D"/>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02D"/>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2C48"/>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098"/>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938"/>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98C"/>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576"/>
    <w:rsid w:val="008D3643"/>
    <w:rsid w:val="008D3D9B"/>
    <w:rsid w:val="008D3E2E"/>
    <w:rsid w:val="008D417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6DA"/>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315"/>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4C8"/>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204"/>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C58"/>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301"/>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6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32B"/>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4DA"/>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50B"/>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4E3B"/>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02"/>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310"/>
    <w:rsid w:val="00A27448"/>
    <w:rsid w:val="00A2757E"/>
    <w:rsid w:val="00A275F8"/>
    <w:rsid w:val="00A279FA"/>
    <w:rsid w:val="00A3001C"/>
    <w:rsid w:val="00A3028C"/>
    <w:rsid w:val="00A3046B"/>
    <w:rsid w:val="00A30778"/>
    <w:rsid w:val="00A307D2"/>
    <w:rsid w:val="00A30F22"/>
    <w:rsid w:val="00A31369"/>
    <w:rsid w:val="00A31651"/>
    <w:rsid w:val="00A318E0"/>
    <w:rsid w:val="00A31955"/>
    <w:rsid w:val="00A31C47"/>
    <w:rsid w:val="00A32279"/>
    <w:rsid w:val="00A3266B"/>
    <w:rsid w:val="00A32829"/>
    <w:rsid w:val="00A3292D"/>
    <w:rsid w:val="00A32BE7"/>
    <w:rsid w:val="00A32FD6"/>
    <w:rsid w:val="00A3313A"/>
    <w:rsid w:val="00A33198"/>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BD"/>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A6A"/>
    <w:rsid w:val="00A91D65"/>
    <w:rsid w:val="00A91F6C"/>
    <w:rsid w:val="00A920CE"/>
    <w:rsid w:val="00A934B5"/>
    <w:rsid w:val="00A93689"/>
    <w:rsid w:val="00A93F4C"/>
    <w:rsid w:val="00A9419F"/>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56"/>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34"/>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24"/>
    <w:rsid w:val="00B14EBC"/>
    <w:rsid w:val="00B15119"/>
    <w:rsid w:val="00B1583E"/>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8D8"/>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339"/>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DFE"/>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2CA"/>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405"/>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E79"/>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D8C"/>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5E"/>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57F3D"/>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8D0"/>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70A"/>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717"/>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36C"/>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309"/>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4DE2"/>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562"/>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11D"/>
    <w:rsid w:val="00D33207"/>
    <w:rsid w:val="00D33672"/>
    <w:rsid w:val="00D33811"/>
    <w:rsid w:val="00D338A2"/>
    <w:rsid w:val="00D339AD"/>
    <w:rsid w:val="00D33B42"/>
    <w:rsid w:val="00D33B70"/>
    <w:rsid w:val="00D33CD7"/>
    <w:rsid w:val="00D3476F"/>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4E52"/>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8DA"/>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3EA"/>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57EDB"/>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2DA4"/>
    <w:rsid w:val="00D73086"/>
    <w:rsid w:val="00D730DD"/>
    <w:rsid w:val="00D7342A"/>
    <w:rsid w:val="00D73582"/>
    <w:rsid w:val="00D735B2"/>
    <w:rsid w:val="00D735E3"/>
    <w:rsid w:val="00D73E38"/>
    <w:rsid w:val="00D73E5E"/>
    <w:rsid w:val="00D73EC4"/>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099"/>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5A8"/>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18D"/>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2FCA"/>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460"/>
    <w:rsid w:val="00DD47B3"/>
    <w:rsid w:val="00DD4DFE"/>
    <w:rsid w:val="00DD4EE2"/>
    <w:rsid w:val="00DD50A8"/>
    <w:rsid w:val="00DD56EF"/>
    <w:rsid w:val="00DD5A25"/>
    <w:rsid w:val="00DD5AD6"/>
    <w:rsid w:val="00DD5D1D"/>
    <w:rsid w:val="00DD62C5"/>
    <w:rsid w:val="00DD6E94"/>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4E"/>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88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DF7B2B"/>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02A"/>
    <w:rsid w:val="00E0740D"/>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7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1BD"/>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446"/>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93A"/>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C37"/>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4C"/>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62B"/>
    <w:rsid w:val="00E76FA3"/>
    <w:rsid w:val="00E77104"/>
    <w:rsid w:val="00E773FD"/>
    <w:rsid w:val="00E7784A"/>
    <w:rsid w:val="00E778E6"/>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0C2"/>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24"/>
    <w:rsid w:val="00E94F3B"/>
    <w:rsid w:val="00E95303"/>
    <w:rsid w:val="00E9570B"/>
    <w:rsid w:val="00E95799"/>
    <w:rsid w:val="00E95AF1"/>
    <w:rsid w:val="00E95BC2"/>
    <w:rsid w:val="00E95BC5"/>
    <w:rsid w:val="00E95E19"/>
    <w:rsid w:val="00E960D1"/>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4A2"/>
    <w:rsid w:val="00EA097F"/>
    <w:rsid w:val="00EA09F4"/>
    <w:rsid w:val="00EA127D"/>
    <w:rsid w:val="00EA1828"/>
    <w:rsid w:val="00EA192A"/>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04A"/>
    <w:rsid w:val="00EB1318"/>
    <w:rsid w:val="00EB14DB"/>
    <w:rsid w:val="00EB1781"/>
    <w:rsid w:val="00EB1E41"/>
    <w:rsid w:val="00EB21E3"/>
    <w:rsid w:val="00EB22A8"/>
    <w:rsid w:val="00EB3500"/>
    <w:rsid w:val="00EB3855"/>
    <w:rsid w:val="00EB3A77"/>
    <w:rsid w:val="00EB3AAD"/>
    <w:rsid w:val="00EB4BAA"/>
    <w:rsid w:val="00EB4BDF"/>
    <w:rsid w:val="00EB4E45"/>
    <w:rsid w:val="00EB5208"/>
    <w:rsid w:val="00EB59EA"/>
    <w:rsid w:val="00EB59F8"/>
    <w:rsid w:val="00EB5A18"/>
    <w:rsid w:val="00EB5DA1"/>
    <w:rsid w:val="00EB5DB4"/>
    <w:rsid w:val="00EB647F"/>
    <w:rsid w:val="00EB6784"/>
    <w:rsid w:val="00EB686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842"/>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75A"/>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9DC"/>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2D"/>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426"/>
    <w:rsid w:val="00F77983"/>
    <w:rsid w:val="00F77C6E"/>
    <w:rsid w:val="00F77FF9"/>
    <w:rsid w:val="00F8052D"/>
    <w:rsid w:val="00F80FBC"/>
    <w:rsid w:val="00F812D3"/>
    <w:rsid w:val="00F81AAB"/>
    <w:rsid w:val="00F81B6D"/>
    <w:rsid w:val="00F821B7"/>
    <w:rsid w:val="00F822AE"/>
    <w:rsid w:val="00F8248D"/>
    <w:rsid w:val="00F827D8"/>
    <w:rsid w:val="00F8289F"/>
    <w:rsid w:val="00F82B1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0F8"/>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 w:type="character" w:customStyle="1" w:styleId="B10">
    <w:name w:val="B1 (文字)"/>
    <w:qFormat/>
    <w:rsid w:val="00A91A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1860457">
      <w:bodyDiv w:val="1"/>
      <w:marLeft w:val="0"/>
      <w:marRight w:val="0"/>
      <w:marTop w:val="0"/>
      <w:marBottom w:val="0"/>
      <w:divBdr>
        <w:top w:val="none" w:sz="0" w:space="0" w:color="auto"/>
        <w:left w:val="none" w:sz="0" w:space="0" w:color="auto"/>
        <w:bottom w:val="none" w:sz="0" w:space="0" w:color="auto"/>
        <w:right w:val="none" w:sz="0" w:space="0" w:color="auto"/>
      </w:divBdr>
      <w:divsChild>
        <w:div w:id="1787112717">
          <w:marLeft w:val="0"/>
          <w:marRight w:val="0"/>
          <w:marTop w:val="0"/>
          <w:marBottom w:val="0"/>
          <w:divBdr>
            <w:top w:val="none" w:sz="0" w:space="0" w:color="auto"/>
            <w:left w:val="none" w:sz="0" w:space="0" w:color="auto"/>
            <w:bottom w:val="none" w:sz="0" w:space="0" w:color="auto"/>
            <w:right w:val="none" w:sz="0" w:space="0" w:color="auto"/>
          </w:divBdr>
          <w:divsChild>
            <w:div w:id="1696615789">
              <w:marLeft w:val="0"/>
              <w:marRight w:val="0"/>
              <w:marTop w:val="0"/>
              <w:marBottom w:val="0"/>
              <w:divBdr>
                <w:top w:val="none" w:sz="0" w:space="0" w:color="auto"/>
                <w:left w:val="none" w:sz="0" w:space="0" w:color="auto"/>
                <w:bottom w:val="none" w:sz="0" w:space="0" w:color="auto"/>
                <w:right w:val="none" w:sz="0" w:space="0" w:color="auto"/>
              </w:divBdr>
              <w:divsChild>
                <w:div w:id="1364091306">
                  <w:marLeft w:val="0"/>
                  <w:marRight w:val="0"/>
                  <w:marTop w:val="0"/>
                  <w:marBottom w:val="0"/>
                  <w:divBdr>
                    <w:top w:val="none" w:sz="0" w:space="0" w:color="auto"/>
                    <w:left w:val="none" w:sz="0" w:space="0" w:color="auto"/>
                    <w:bottom w:val="none" w:sz="0" w:space="0" w:color="auto"/>
                    <w:right w:val="none" w:sz="0" w:space="0" w:color="auto"/>
                  </w:divBdr>
                  <w:divsChild>
                    <w:div w:id="1602837352">
                      <w:marLeft w:val="0"/>
                      <w:marRight w:val="0"/>
                      <w:marTop w:val="0"/>
                      <w:marBottom w:val="0"/>
                      <w:divBdr>
                        <w:top w:val="none" w:sz="0" w:space="0" w:color="auto"/>
                        <w:left w:val="none" w:sz="0" w:space="0" w:color="auto"/>
                        <w:bottom w:val="none" w:sz="0" w:space="0" w:color="auto"/>
                        <w:right w:val="none" w:sz="0" w:space="0" w:color="auto"/>
                      </w:divBdr>
                      <w:divsChild>
                        <w:div w:id="29886233">
                          <w:marLeft w:val="0"/>
                          <w:marRight w:val="0"/>
                          <w:marTop w:val="0"/>
                          <w:marBottom w:val="0"/>
                          <w:divBdr>
                            <w:top w:val="none" w:sz="0" w:space="0" w:color="auto"/>
                            <w:left w:val="none" w:sz="0" w:space="0" w:color="auto"/>
                            <w:bottom w:val="none" w:sz="0" w:space="0" w:color="auto"/>
                            <w:right w:val="none" w:sz="0" w:space="0" w:color="auto"/>
                          </w:divBdr>
                          <w:divsChild>
                            <w:div w:id="18036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0391733">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8405430">
      <w:bodyDiv w:val="1"/>
      <w:marLeft w:val="0"/>
      <w:marRight w:val="0"/>
      <w:marTop w:val="0"/>
      <w:marBottom w:val="0"/>
      <w:divBdr>
        <w:top w:val="none" w:sz="0" w:space="0" w:color="auto"/>
        <w:left w:val="none" w:sz="0" w:space="0" w:color="auto"/>
        <w:bottom w:val="none" w:sz="0" w:space="0" w:color="auto"/>
        <w:right w:val="none" w:sz="0" w:space="0" w:color="auto"/>
      </w:divBdr>
      <w:divsChild>
        <w:div w:id="1586955247">
          <w:marLeft w:val="0"/>
          <w:marRight w:val="0"/>
          <w:marTop w:val="0"/>
          <w:marBottom w:val="0"/>
          <w:divBdr>
            <w:top w:val="none" w:sz="0" w:space="0" w:color="auto"/>
            <w:left w:val="none" w:sz="0" w:space="0" w:color="auto"/>
            <w:bottom w:val="none" w:sz="0" w:space="0" w:color="auto"/>
            <w:right w:val="none" w:sz="0" w:space="0" w:color="auto"/>
          </w:divBdr>
          <w:divsChild>
            <w:div w:id="1110663731">
              <w:marLeft w:val="0"/>
              <w:marRight w:val="0"/>
              <w:marTop w:val="0"/>
              <w:marBottom w:val="0"/>
              <w:divBdr>
                <w:top w:val="none" w:sz="0" w:space="0" w:color="auto"/>
                <w:left w:val="none" w:sz="0" w:space="0" w:color="auto"/>
                <w:bottom w:val="none" w:sz="0" w:space="0" w:color="auto"/>
                <w:right w:val="none" w:sz="0" w:space="0" w:color="auto"/>
              </w:divBdr>
              <w:divsChild>
                <w:div w:id="2037658556">
                  <w:marLeft w:val="0"/>
                  <w:marRight w:val="0"/>
                  <w:marTop w:val="0"/>
                  <w:marBottom w:val="0"/>
                  <w:divBdr>
                    <w:top w:val="none" w:sz="0" w:space="0" w:color="auto"/>
                    <w:left w:val="none" w:sz="0" w:space="0" w:color="auto"/>
                    <w:bottom w:val="none" w:sz="0" w:space="0" w:color="auto"/>
                    <w:right w:val="none" w:sz="0" w:space="0" w:color="auto"/>
                  </w:divBdr>
                  <w:divsChild>
                    <w:div w:id="689068532">
                      <w:marLeft w:val="0"/>
                      <w:marRight w:val="0"/>
                      <w:marTop w:val="0"/>
                      <w:marBottom w:val="0"/>
                      <w:divBdr>
                        <w:top w:val="none" w:sz="0" w:space="0" w:color="auto"/>
                        <w:left w:val="none" w:sz="0" w:space="0" w:color="auto"/>
                        <w:bottom w:val="none" w:sz="0" w:space="0" w:color="auto"/>
                        <w:right w:val="none" w:sz="0" w:space="0" w:color="auto"/>
                      </w:divBdr>
                      <w:divsChild>
                        <w:div w:id="1999653834">
                          <w:marLeft w:val="0"/>
                          <w:marRight w:val="0"/>
                          <w:marTop w:val="0"/>
                          <w:marBottom w:val="0"/>
                          <w:divBdr>
                            <w:top w:val="none" w:sz="0" w:space="0" w:color="auto"/>
                            <w:left w:val="none" w:sz="0" w:space="0" w:color="auto"/>
                            <w:bottom w:val="none" w:sz="0" w:space="0" w:color="auto"/>
                            <w:right w:val="none" w:sz="0" w:space="0" w:color="auto"/>
                          </w:divBdr>
                          <w:divsChild>
                            <w:div w:id="4703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3B8F6-0AD1-465C-9578-A119848A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5230</TotalTime>
  <Pages>7</Pages>
  <Words>2956</Words>
  <Characters>16854</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USER</cp:lastModifiedBy>
  <cp:revision>28</cp:revision>
  <cp:lastPrinted>2016-05-13T07:49:00Z</cp:lastPrinted>
  <dcterms:created xsi:type="dcterms:W3CDTF">2025-02-03T23:38:00Z</dcterms:created>
  <dcterms:modified xsi:type="dcterms:W3CDTF">2025-05-08T23:31:00Z</dcterms:modified>
</cp:coreProperties>
</file>